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A30BA6" w:rsidTr="00F425B1">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30.09.2025</w:t>
            </w:r>
          </w:p>
        </w:tc>
      </w:tr>
      <w:tr w:rsidR="00A30BA6" w:rsidTr="00F425B1">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A30BA6" w:rsidTr="00F425B1">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r>
      <w:tr w:rsidR="00A30BA6" w:rsidTr="00F425B1">
        <w:tblPrEx>
          <w:tblCellMar>
            <w:top w:w="0" w:type="dxa"/>
            <w:bottom w:w="0" w:type="dxa"/>
          </w:tblCellMar>
        </w:tblPrEx>
        <w:trPr>
          <w:trHeight w:val="300"/>
        </w:trPr>
        <w:tc>
          <w:tcPr>
            <w:tcW w:w="5230" w:type="dxa"/>
            <w:tcBorders>
              <w:top w:val="nil"/>
              <w:left w:val="nil"/>
              <w:bottom w:val="nil"/>
              <w:right w:val="nil"/>
            </w:tcBorders>
            <w:vAlign w:val="bottom"/>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A30BA6" w:rsidTr="00F425B1">
        <w:tblPrEx>
          <w:tblCellMar>
            <w:top w:w="0" w:type="dxa"/>
            <w:bottom w:w="0" w:type="dxa"/>
          </w:tblCellMar>
        </w:tblPrEx>
        <w:trPr>
          <w:trHeight w:val="300"/>
        </w:trPr>
        <w:tc>
          <w:tcPr>
            <w:tcW w:w="10465" w:type="dxa"/>
            <w:tcBorders>
              <w:top w:val="nil"/>
              <w:left w:val="nil"/>
              <w:bottom w:val="nil"/>
              <w:right w:val="nil"/>
            </w:tcBorders>
            <w:vAlign w:val="bottom"/>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A30BA6" w:rsidTr="00F425B1">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Хiлько Тетяна Валерiївна</w:t>
            </w:r>
          </w:p>
        </w:tc>
      </w:tr>
      <w:tr w:rsidR="00A30BA6" w:rsidTr="00F425B1">
        <w:tblPrEx>
          <w:tblCellMar>
            <w:top w:w="0" w:type="dxa"/>
            <w:bottom w:w="0" w:type="dxa"/>
          </w:tblCellMar>
        </w:tblPrEx>
        <w:trPr>
          <w:trHeight w:val="200"/>
        </w:trPr>
        <w:tc>
          <w:tcPr>
            <w:tcW w:w="3415" w:type="dxa"/>
            <w:tcBorders>
              <w:top w:val="nil"/>
              <w:left w:val="nil"/>
              <w:bottom w:val="nil"/>
              <w:right w:val="nil"/>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0"/>
          <w:szCs w:val="20"/>
        </w:rPr>
      </w:pP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Публiчне акцiонерне товариство"Акцiонерна фiрма "Яворник" (00273695)</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2017 рік</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11.09.2025, за 2017 рiк</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A30BA6" w:rsidTr="00F425B1">
        <w:tblPrEx>
          <w:tblCellMar>
            <w:top w:w="0" w:type="dxa"/>
            <w:bottom w:w="0" w:type="dxa"/>
          </w:tblCellMar>
        </w:tblPrEx>
        <w:trPr>
          <w:trHeight w:val="300"/>
        </w:trPr>
        <w:tc>
          <w:tcPr>
            <w:tcW w:w="3415" w:type="dxa"/>
            <w:vMerge w:val="restart"/>
            <w:tcBorders>
              <w:top w:val="nil"/>
              <w:left w:val="nil"/>
              <w:bottom w:val="nil"/>
              <w:right w:val="nil"/>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http://yavornik.emitents.net.ua/ua/docs/?fg_id=100</w:t>
            </w:r>
          </w:p>
        </w:tc>
        <w:tc>
          <w:tcPr>
            <w:tcW w:w="1885" w:type="dxa"/>
            <w:tcBorders>
              <w:top w:val="nil"/>
              <w:left w:val="nil"/>
              <w:bottom w:val="single" w:sz="6" w:space="0" w:color="auto"/>
              <w:right w:val="nil"/>
            </w:tcBorders>
            <w:vAlign w:val="bottom"/>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01.10.2025</w:t>
            </w:r>
          </w:p>
        </w:tc>
      </w:tr>
      <w:tr w:rsidR="00A30BA6" w:rsidTr="00F425B1">
        <w:tblPrEx>
          <w:tblCellMar>
            <w:top w:w="0" w:type="dxa"/>
            <w:bottom w:w="0" w:type="dxa"/>
          </w:tblCellMar>
        </w:tblPrEx>
        <w:trPr>
          <w:trHeight w:val="300"/>
        </w:trPr>
        <w:tc>
          <w:tcPr>
            <w:tcW w:w="3415" w:type="dxa"/>
            <w:vMerge/>
            <w:tcBorders>
              <w:top w:val="nil"/>
              <w:left w:val="nil"/>
              <w:bottom w:val="nil"/>
              <w:right w:val="nil"/>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0"/>
          <w:szCs w:val="20"/>
        </w:rPr>
        <w:sectPr w:rsidR="00A30BA6">
          <w:pgSz w:w="12240" w:h="15840"/>
          <w:pgMar w:top="570" w:right="720" w:bottom="570" w:left="720" w:header="708" w:footer="708" w:gutter="0"/>
          <w:cols w:space="720"/>
          <w:noEndnote/>
        </w:sectPr>
      </w:pP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ПРАКТИЧНО НЕ ЗДIЙСНЮЄ ВИРОБНОЧОЇ ДIЯЛЬНОСТI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Загальнi збори акцiонерiв (протокол № 1/2025 вiд 11 вересня 2025р.)Дата державної реєстрацiї вiдповiдних змiн до вiдомостей про юридичну особу, що мiстяться в ЄДР - 18 вересня 2025р. 3.Повне найменування акцiонерного товариства до змiни - Публiчне акцiонерне товариство "Акцiонерна фiрма "Яворник".Повне найменування акцiонерного товариства пiсля змiни - Приватне акцiонерне товариство "Акцiонерна фiрма "Яворник". Змiна вулицi: до змiни Гагарiна, 1, пiсля змiни Захисникiв України,1.</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Регулярна рiчна iнформацiя розкривається у вiдповiдностi до вимог Положення про розкриття iнформацiї емiтентами цiнних паперiв: за 2017 рiк.</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не заповнюється через вiдсутнiсть забезпечення випускiв цiнних паперiв.</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надають забезпечення за зобовязаннями емiтента" не заповнюється, оскiльки забезпечення зобов'язань вiдсутнi.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заповнюється тому, що рейтинг цiннi папери товариства не проходили..</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лiцензiй не заповнюється через вiдсутнiсть лiцензiй.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 Iнформацiя "Змiна прав на акцiї" -  Iнформацiя вiдсутня</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w:t>
      </w:r>
      <w:r>
        <w:rPr>
          <w:rFonts w:ascii="Times New Roman CYR" w:hAnsi="Times New Roman CYR" w:cs="Times New Roman CYR"/>
          <w:sz w:val="24"/>
          <w:szCs w:val="24"/>
        </w:rPr>
        <w:lastRenderedPageBreak/>
        <w:t xml:space="preserve">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Складова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1Товариство не працює , доход у товариства вiдсутнiй</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Складова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достаньо коштiв щоб оплатити аудиторський висновок.Пiсля сплати обовязкових податкiв (платежiв) у товариства не залишається коштiв на оплату аудиту, який може коштувати бiльше  100 тис.грн.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ВИРОБНОЧОЇ ДIЯЛЬНОСТI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Вищезазначена iнформацiя у звiтному роцi не вiдбувалась.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Загальнi збори у звiтному роцi не скликались.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ВИРОБНОЧОЇ ДIЯЛЬНОСТI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вiдбулись 05.09.2025 р.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w:t>
      </w:r>
      <w:r>
        <w:rPr>
          <w:rFonts w:ascii="Times New Roman CYR" w:hAnsi="Times New Roman CYR" w:cs="Times New Roman CYR"/>
          <w:sz w:val="24"/>
          <w:szCs w:val="24"/>
        </w:rPr>
        <w:lastRenderedPageBreak/>
        <w:t xml:space="preserve">заповнюється тому, що комiтети ради у Товариствi не створенi.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  комiтети колегiального  виконавчого органу.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1.1.5.4.Iнформацiя про одноосiбний виконавчий орган.- у товариства вiдсутнiй одноосiбний виконавчий орган.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Виконавчим органом.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та члени наглядової ради на безоплатнiй основi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та члени правлiння  правлiння  на безоплатнiй основi.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w:t>
      </w:r>
      <w:r>
        <w:rPr>
          <w:rFonts w:ascii="Times New Roman CYR" w:hAnsi="Times New Roman CYR" w:cs="Times New Roman CYR"/>
          <w:sz w:val="24"/>
          <w:szCs w:val="24"/>
        </w:rPr>
        <w:lastRenderedPageBreak/>
        <w:t xml:space="preserve">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не вiдрiзняється вiд законодавчо прийнятих норм.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ОСОБЛИВI IНФОРМАЦIЇЇ якi виникли у 2025 роцi  будуть розкритi у звiтi за 2025 рiк.</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ПОСИЛАНЬ будуть розкритi у звiтi за 2025 рiк</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Перелік посилань на внутрішні документи особи, що розміщені на вебсайті особи</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sectPr w:rsidR="00A30BA6">
          <w:pgSz w:w="12240" w:h="15840"/>
          <w:pgMar w:top="570" w:right="720" w:bottom="570" w:left="720" w:header="708" w:footer="708" w:gutter="0"/>
          <w:cols w:space="720"/>
          <w:noEndnote/>
        </w:sectPr>
      </w:pP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товариство"Акцiонерна фiрма "Яворник"</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ПАТ"АФ "Яворник"</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00273695</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14.08.1991</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Україна, Закарпатська обл., Великоберезнянський р-н, смт.Великий Березний, Захисникiв України,1. Фактичне: 89000, Україна, Закарпатська обл., Великоберезнянський р-н, смт.Великий Березний, Захисникiв України,1</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Закарпатська область, Великоберезнянський район, смт.Великий Березний, Захисникiв України,1</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Велике</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yavwood@gmail.com</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+380660083630</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20091030</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31.09 - Виробництво iнших меблiв</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16.10 -  Лiсопильне та стругальне виробництво</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16.21 - Виробництво фанери,дерев"яних плит i панелей шпону</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00032112</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UA763223130000026005000015075</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sectPr w:rsidR="00A30BA6">
          <w:pgSz w:w="12240" w:h="15840"/>
          <w:pgMar w:top="570" w:right="720" w:bottom="570" w:left="720" w:header="708" w:footer="708" w:gutter="0"/>
          <w:cols w:space="720"/>
          <w:noEndnote/>
        </w:sect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807/1691/17</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13.12.2017</w:t>
            </w:r>
          </w:p>
        </w:tc>
        <w:tc>
          <w:tcPr>
            <w:tcW w:w="2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суд</w:t>
            </w:r>
          </w:p>
        </w:tc>
        <w:tc>
          <w:tcPr>
            <w:tcW w:w="2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Перечинське об'єднане управлiння Пенсiйного фонду України в Закарпатськiй област</w:t>
            </w:r>
          </w:p>
        </w:tc>
        <w:tc>
          <w:tcPr>
            <w:tcW w:w="2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tc>
        <w:tc>
          <w:tcPr>
            <w:tcW w:w="2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tc>
        <w:tc>
          <w:tcPr>
            <w:tcW w:w="2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 позовом Перечинського об'єднаного управлiння Пенсiйного фонду України Закарпатської областi до ПАТ "АФ "Яворник" про стягнення заборгованостi</w:t>
            </w:r>
          </w:p>
        </w:tc>
        <w:tc>
          <w:tcPr>
            <w:tcW w:w="16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Вiдкрити провадження у адмiнiстративнiй справi</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0"/>
          <w:szCs w:val="20"/>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A30BA6" w:rsidTr="00F425B1">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A30BA6" w:rsidTr="00F425B1">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A30BA6" w:rsidTr="00F425B1">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10632885</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31.07.2015</w:t>
            </w:r>
          </w:p>
        </w:tc>
        <w:tc>
          <w:tcPr>
            <w:tcW w:w="2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Великоберезнянське районне управлiння юстицiї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арешт всього  нерухомого майна</w:t>
            </w:r>
          </w:p>
        </w:tc>
        <w:tc>
          <w:tcPr>
            <w:tcW w:w="44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Постанова про арешт майна та заборана на його вiдчуження (заборгованiсть по пенсiям)</w:t>
            </w:r>
          </w:p>
        </w:tc>
        <w:tc>
          <w:tcPr>
            <w:tcW w:w="38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Заборгованiсть не виплачена.</w:t>
            </w:r>
          </w:p>
        </w:tc>
      </w:tr>
      <w:tr w:rsidR="00A30BA6" w:rsidTr="00F425B1">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907/1123/13</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27.11.2013</w:t>
            </w:r>
          </w:p>
        </w:tc>
        <w:tc>
          <w:tcPr>
            <w:tcW w:w="2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ЗАКАРПАТСЬКОЇ ОБЛАСТIУХВАЛАГОСПОДАРСЬКИЙ СУД ЗАКАРПАТСЬКОЇ ОБЛАСТIУХВАЛАГОСПОДАРСЬКИЙ СУД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994848,03 грн</w:t>
            </w:r>
          </w:p>
        </w:tc>
        <w:tc>
          <w:tcPr>
            <w:tcW w:w="44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Управлiння Пенсiйного фонду України в Великоберезнянському районi Закарпатської областi (далi - УПФ) звернувся до господарського суду iз заявою про порушення провадження у справi про банкрутство публiчного акцiонерного товариства акцiонерної фiрми "Яворник (далi - ПАТ АФ "Яворник"). Сума вимог УПФ складає 994848,03 грн. Вказаний борг пiдтверджується виконавчими листами на пiдставi яких вiддiлом державної виконавчої служби Великоберезнянського районного управлiння юстицiї вiдкрите виконавче провадження</w:t>
            </w:r>
          </w:p>
        </w:tc>
        <w:tc>
          <w:tcPr>
            <w:tcW w:w="38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УХВАЛИВ:</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порушеннi провадження у справi про банкрутство публiчного акцiонерного товариства акцiонерної фiрми "Яворник" (Закарпатська область, смт. Великий Березний, вул. Гагарiна, 1, код 00273695) вiдмовити.</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0"/>
          <w:szCs w:val="20"/>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0"/>
          <w:szCs w:val="20"/>
        </w:rPr>
        <w:sectPr w:rsidR="00A30BA6">
          <w:pgSz w:w="16837" w:h="11905" w:orient="landscape"/>
          <w:pgMar w:top="570" w:right="720" w:bottom="570" w:left="720" w:header="708" w:footer="708" w:gutter="0"/>
          <w:cols w:space="720"/>
          <w:noEndnote/>
        </w:sect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A30BA6" w:rsidRDefault="00A30BA6" w:rsidP="00A30BA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представники акцiонерiв</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якi вiдбулись 05.09.2025 р. прийняли рiшення про змiну складу посадових осiб емiтента.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 Згiдно рiшення зборiв:- припинено повноваження всього складу Правлiння та iнших органiв Товариства.</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2 члена правлiння</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рiшення рiчних загальних зборiв, прийнятою Новою редакцiєю Статуту товариства обрано директором ПрАТ "АФ "ЯВОРНИК" Хiлько Тетяну Валерiївну з 05.09.2025 року термiном на 3 роки. </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2 члена наглядової ради</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2 члена ревiзiйної комiсiї</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rPr>
        <w:sectPr w:rsidR="00A30BA6">
          <w:pgSz w:w="12240" w:h="15840"/>
          <w:pgMar w:top="570" w:right="720" w:bottom="570" w:left="720" w:header="708" w:footer="708" w:gutter="0"/>
          <w:cols w:space="720"/>
          <w:noEndnote/>
        </w:sect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Компанiя "КАI Корп."</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34622379</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Президент,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ТОВ "Туристична фiрма "Сакура Тревел"</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34262236</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Представник - ТОВ "Туристична фiрма "Сакура Тревел" Консультант по економiчний питанням на ВАТ.</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.компанiя."КАI"</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00273695, 34622379</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правлiння , заст.директора по економiчним питанням. Голова правлiння на безоплатнiй основi , основна робота -комп. "КАI" </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Хуана Тенеса</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1943</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Компанiя "КАI Корп."</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34622379</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Виконавчий директор,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в.о.гол.бухгалтер, 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 лагодильниця шпону товариства</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A30BA6" w:rsidTr="00F425B1">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3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начальник дiльницi.</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0"/>
          <w:szCs w:val="20"/>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A30BA6" w:rsidTr="00F425B1">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A30BA6" w:rsidTr="00F425B1">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A30BA6" w:rsidTr="00F425B1">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A30BA6" w:rsidTr="00F425B1">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0,001095</w:t>
            </w:r>
          </w:p>
        </w:tc>
        <w:tc>
          <w:tcPr>
            <w:tcW w:w="17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7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30BA6" w:rsidTr="00F425B1">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Тенес Хуан</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30BA6" w:rsidTr="00F425B1">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0,049126</w:t>
            </w:r>
          </w:p>
        </w:tc>
        <w:tc>
          <w:tcPr>
            <w:tcW w:w="17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7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30BA6" w:rsidTr="00F425B1">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0,291971</w:t>
            </w:r>
          </w:p>
        </w:tc>
        <w:tc>
          <w:tcPr>
            <w:tcW w:w="17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7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30BA6" w:rsidTr="00F425B1">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0,000846</w:t>
            </w:r>
          </w:p>
        </w:tc>
        <w:tc>
          <w:tcPr>
            <w:tcW w:w="17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7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30BA6" w:rsidTr="00F425B1">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0,079538</w:t>
            </w:r>
          </w:p>
        </w:tc>
        <w:tc>
          <w:tcPr>
            <w:tcW w:w="17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7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30BA6" w:rsidTr="00F425B1">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0,010751</w:t>
            </w:r>
          </w:p>
        </w:tc>
        <w:tc>
          <w:tcPr>
            <w:tcW w:w="17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7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30BA6" w:rsidTr="00F425B1">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4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30BA6" w:rsidTr="00F425B1">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24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0"/>
          <w:szCs w:val="20"/>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0"/>
          <w:szCs w:val="20"/>
        </w:rPr>
        <w:sectPr w:rsidR="00A30BA6">
          <w:pgSz w:w="16837" w:h="11905" w:orient="landscape"/>
          <w:pgMar w:top="570" w:right="720" w:bottom="570" w:left="720" w:header="708" w:footer="708" w:gutter="0"/>
          <w:cols w:space="720"/>
          <w:noEndnote/>
        </w:sect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не входить до складу будь-яких об"єднань, корпорацiй, холдингiв i т.п.</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Яворник у 1996 роцi уклав з компанiєю КАI ДП "КАI ЄВРОПИ С.А." КОМПАНIЇ "КАI ЄВРОПИ С.А."34622379 договiр про спiльну дiяльнiсть. Це окремий субєкт господарювання без створення юридичної особи.</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минулих роках ПАТ АФ "Яворник"  виробляв бруски, дошки, шпон лущений та гнуто-клеєнi деталi та цiлий ряд виробiв широкого вжитку з вiдходiв деревини.Йшла пiдготовка до випуску м"ягких меблiв.</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на пiдприємствi ведеться згiдно дiючого Закону про ведення облiку в Українi.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основнi засоби ПАТ АФ "Яворник" з 01.01.2001 року законсервованi i амортизацiя не нараховується.</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засоби є власними та наявними.</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Застосовувалась товариством облiкова полiтика є прийнятною i вiдповiдає концептуальнiй основi фiнансової звiтностi, передбаченiй мiжнародними стандартами фiнансової звiтностi та чинним законодавством України. Концептуальною основою фiнансової звiтностi є загальнi вимоги стосовно подання iнформацiї про фiнансову звiтнiсть згiдно з Мiжнародними стандартами фiнансової звiтностi, дiючими на Українi, якi вимагають розкриття i подання iнформацiї у вiдповiдностi з принципами безперервностi, послiдовностi, суттєвостi, порiвнянностi iнформацiї, структури та змiсту фiнансової звiтностi.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Сума, яка пiдлягає амортизацiї, становить первiсну вартiсть або умовну вартiсть об'єкта основних засобiв, за вирахуванням його лiквiдацiйної вартостi. Лiквiдацiйна вартiсть активу - це очiкувана сума, яку одержали б на даний момент вiд реалiзацiї об'єкта основних засобiв пiсля вирахування очiкуваних витрат на вибуття, якби даний актив уже досяг того вiку та стану, у якому, як можна очiкувати, вiн буде перебувати наприкiнцi строку свого корисного використання.</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Амортизацiя основних засобiв нараховується з метою списання вартостi вiдповiдного активу протягом строку корисного використання i розраховується з використанням прямолiнiйного методу у дiапазонi вiд 3 до 50 рокiв.</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Нематерiальнi активи в момент придбання оцiнюються по первiснiй вартостi. Їх облiк ведеться по первiснiй вартостi за вирахуванням накопиченого зносу та накопичених збиткiв вiд знецiнювання. Амортизацiя нематерiальних активiв розраховується з використанням прямолiнiйного методу. Нематерiальнi активи з невизначеним строком корисного використання не амортизуються та перевiряються на предмет знецiнювання на кожну звiтну дату.</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трансформацiї фiнансової звiтностi об'єкти основних засобiв, якi були придбанi (побудованi) з метою продажу, та вiдповiдають всiм умовам МСБО 5, переведенi до статтi "Необоротнi активи для продажi". Необоротнi активи та групи вибуття для продажу облiковуються по найменшiй вартостi - балансовiй вартостi або справедливiй за вирахуванням витрат на продаж. Такi активи не пiдлягають амортизацiї, повиннi бути доступними до негайного продажу та їх продаж повинен бути високо вiрогiдним.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фiнансового стану незадовiльнi (недостатньо робочого капiталу для поточних потреб), вiдповiдно фiнансовий стан ПАТ "Акцiонерна фiрма "Яворник"" не задовiльний.</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полiтики щодо дослiджень та розробок, сума витрат на дослiдження та розробку за звiтний рiк.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веде дiяльностi у сферi дослiджень та розробок.</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щодо продуктiв (товарiв або послуг) особи.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ТОВАРИСТВО НЕ ЗДIЙСНЮЄ ВИРОБНИЧОЇ ДIЯЛЬНОСТI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є фiнансовою установою.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не надавав послуги, за рахунок продажу яких отримав 10 або бiльше вiдсоткiв доходу за рiк.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Безперебiйнiсть роботи ПАТ у повнiй мiрi залежала вiд своєчасного видiлення лiсосiчного фонду. Вiд якостi видiленого лiсу залежить виробництво шпону та виробiв з нього, що є закiнченим виробничим циклом.</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w:t>
      </w:r>
      <w:r>
        <w:rPr>
          <w:rFonts w:ascii="Times New Roman CYR" w:hAnsi="Times New Roman CYR" w:cs="Times New Roman CYR"/>
          <w:sz w:val="24"/>
          <w:szCs w:val="24"/>
        </w:rPr>
        <w:lastRenderedPageBreak/>
        <w:t xml:space="preserve">реконструкцiї, полiпшення фiнансового стану, опис iстотних факторiв, якi можуть вплинути на дiяльнiсть особи в майбутньому).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Товариствв вiрогiднi перспективи подальшого розвитку емiтента - вiдсутнi.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за останнi роки - 0.00 тис.грн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основнi засоби ПАТ АФ "Яворник" з 01.01.2001 року законсервованi i амортизацiя не нараховується..Амортизацiя на основнi засоби не нараховувалася, в зв'язку з консервацiєю. Основнi засоби є власними та наявними.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Проблеми, якi впливають на дiяльнiсть особи, в тому числi ступiнь залежностi вiд законодавчих або економiчних обмежень.</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Укладених але не виконаних договорiв немає.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2017 року середньооблiкова чисельнiсть штатних працiвникiв облiкового складу складає 1 особа, керівник на безоплатній основі.</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якi працюють за сумiсництвом (осiб) -0 осiб.</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немає.</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2015р. складав 0 тис.грн.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2016р. складав 0 тис.грн.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2017р. складав 0 тис.грн.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правлiння на безоплатнiй основi , основна робота -комп. "КАI"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Будь-яких пропозицiй щодо реорганiзацiї з боку третiх осiб, що мали мiсце протягом звiтного перiоду не надходило.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товариство призупинило основну  господарську дiяльнiсть,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A30BA6" w:rsidTr="00F425B1">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A30BA6" w:rsidTr="00F425B1">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2 215</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2 215</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2 215</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2 215</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082"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r>
      <w:tr w:rsidR="00A30BA6" w:rsidTr="00F425B1">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Обмежень на використання майна - частина майна арештована вiдiлом ДВС В.Березнянського РУЮ згiдно рiшення суду. </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A30BA6" w:rsidTr="00F425B1">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A30BA6" w:rsidTr="00F425B1">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c>
          <w:tcPr>
            <w:tcW w:w="3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r w:rsidR="00A30BA6" w:rsidTr="00F425B1">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A30BA6" w:rsidTr="00F425B1">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A30BA6" w:rsidTr="00F425B1">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c>
          <w:tcPr>
            <w:tcW w:w="3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r>
      <w:tr w:rsidR="00A30BA6" w:rsidTr="00F425B1">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A30BA6" w:rsidTr="00F425B1">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вiдбувався вiдповiдно до пункту 2 статтi 14 Закону України "Про акцiонернi товариства" № 514-VI вiд 17.09.2008 р. </w:t>
            </w:r>
          </w:p>
          <w:p w:rsidR="00A30BA6" w:rsidRDefault="00A30BA6" w:rsidP="00F425B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A30BA6" w:rsidRDefault="00A30BA6" w:rsidP="00F425B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 НЕ перевищує статутний . Розрахункова вартiсть чистих активiв НЕ перевищує скоригований статутний капiтал . Вимоги частини третьої статтi 155 Цивiльного кодексу України НЕ дотриманi. </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A30BA6" w:rsidTr="00F425B1">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A30BA6" w:rsidTr="00F425B1">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30BA6" w:rsidTr="00F425B1">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30BA6" w:rsidTr="00F425B1">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30BA6" w:rsidTr="00F425B1">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30BA6" w:rsidTr="00F425B1">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30BA6" w:rsidTr="00F425B1">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30BA6" w:rsidTr="00F425B1">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30BA6" w:rsidTr="00F425B1">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30BA6" w:rsidTr="00F425B1">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30BA6" w:rsidTr="00F425B1">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30BA6" w:rsidTr="00F425B1">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7 281</w:t>
            </w:r>
          </w:p>
        </w:tc>
        <w:tc>
          <w:tcPr>
            <w:tcW w:w="19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30BA6" w:rsidTr="00F425B1">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7 281</w:t>
            </w:r>
          </w:p>
        </w:tc>
        <w:tc>
          <w:tcPr>
            <w:tcW w:w="194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Ідентифікаційний код юридичної особи</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м.Київ, Тропiнiна, 7Г</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(044)2791078</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компанiя"Захiдна iнвестицiйна група"компанiя"Захiдна iнвестицiйна група"</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Iвано-Франкiвська обл., м.Iвано-Франкiвськ, Мiцкевича,буд.6,офiс 5</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20.06.0213</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(034)2525767</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Антоновича 51/1206</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A30BA6" w:rsidTr="00F425B1">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Дiяльнiсть з надання iнформацiйних </w:t>
            </w:r>
            <w:r>
              <w:rPr>
                <w:rFonts w:ascii="Times New Roman CYR" w:hAnsi="Times New Roman CYR" w:cs="Times New Roman CYR"/>
              </w:rPr>
              <w:lastRenderedPageBreak/>
              <w:t>послуг на фондовому ринку</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rPr>
        <w:sectPr w:rsidR="00A30BA6">
          <w:pgSz w:w="12240" w:h="15840"/>
          <w:pgMar w:top="570" w:right="720" w:bottom="570" w:left="720" w:header="708" w:footer="708" w:gutter="0"/>
          <w:cols w:space="720"/>
          <w:noEndnote/>
        </w:sectPr>
      </w:pP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A30BA6" w:rsidTr="00F425B1">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A30BA6" w:rsidTr="00F425B1">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A30BA6" w:rsidTr="00F425B1">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9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2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 брати участь у загальних зборах акцiонерiв i голосувати особисто або через </w:t>
            </w:r>
            <w:r>
              <w:rPr>
                <w:rFonts w:ascii="Times New Roman CYR" w:hAnsi="Times New Roman CYR" w:cs="Times New Roman CYR"/>
              </w:rPr>
              <w:lastRenderedPageBreak/>
              <w:t xml:space="preserve">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можуть мати також iншi права, передбаченi чинним законодавством </w:t>
            </w:r>
            <w:r>
              <w:rPr>
                <w:rFonts w:ascii="Times New Roman CYR" w:hAnsi="Times New Roman CYR" w:cs="Times New Roman CYR"/>
              </w:rPr>
              <w:lastRenderedPageBreak/>
              <w:t>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законодавством</w:t>
            </w:r>
          </w:p>
        </w:tc>
        <w:tc>
          <w:tcPr>
            <w:tcW w:w="2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A30BA6" w:rsidTr="00F425B1">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lastRenderedPageBreak/>
              <w:t>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w:t>
            </w:r>
            <w:r>
              <w:rPr>
                <w:rFonts w:ascii="Times New Roman CYR" w:hAnsi="Times New Roman CYR" w:cs="Times New Roman CYR"/>
              </w:rPr>
              <w:lastRenderedPageBreak/>
              <w:t>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Найменування органу, </w:t>
            </w:r>
            <w:r>
              <w:rPr>
                <w:rFonts w:ascii="Times New Roman CYR" w:hAnsi="Times New Roman CYR" w:cs="Times New Roman CYR"/>
              </w:rPr>
              <w:lastRenderedPageBreak/>
              <w:t>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Міжнародний </w:t>
            </w:r>
            <w:r>
              <w:rPr>
                <w:rFonts w:ascii="Times New Roman CYR" w:hAnsi="Times New Roman CYR" w:cs="Times New Roman CYR"/>
              </w:rPr>
              <w:lastRenderedPageBreak/>
              <w:t>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Тип цінного </w:t>
            </w:r>
            <w:r>
              <w:rPr>
                <w:rFonts w:ascii="Times New Roman CYR" w:hAnsi="Times New Roman CYR" w:cs="Times New Roman CYR"/>
              </w:rPr>
              <w:lastRenderedPageBreak/>
              <w:t>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Форма </w:t>
            </w:r>
            <w:r>
              <w:rPr>
                <w:rFonts w:ascii="Times New Roman CYR" w:hAnsi="Times New Roman CYR" w:cs="Times New Roman CYR"/>
              </w:rPr>
              <w:lastRenderedPageBreak/>
              <w:t>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Номінальна </w:t>
            </w:r>
            <w:r>
              <w:rPr>
                <w:rFonts w:ascii="Times New Roman CYR" w:hAnsi="Times New Roman CYR" w:cs="Times New Roman CYR"/>
              </w:rPr>
              <w:lastRenderedPageBreak/>
              <w:t>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w:t>
            </w:r>
            <w:r>
              <w:rPr>
                <w:rFonts w:ascii="Times New Roman CYR" w:hAnsi="Times New Roman CYR" w:cs="Times New Roman CYR"/>
              </w:rPr>
              <w:lastRenderedPageBreak/>
              <w:t>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Загальна </w:t>
            </w:r>
            <w:r>
              <w:rPr>
                <w:rFonts w:ascii="Times New Roman CYR" w:hAnsi="Times New Roman CYR" w:cs="Times New Roman CYR"/>
              </w:rPr>
              <w:lastRenderedPageBreak/>
              <w:t>номінальна вартість, грн</w:t>
            </w:r>
          </w:p>
        </w:tc>
        <w:tc>
          <w:tcPr>
            <w:tcW w:w="17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w:t>
            </w:r>
            <w:r>
              <w:rPr>
                <w:rFonts w:ascii="Times New Roman CYR" w:hAnsi="Times New Roman CYR" w:cs="Times New Roman CYR"/>
              </w:rPr>
              <w:lastRenderedPageBreak/>
              <w:t>статутному капіталі (у відсотках)</w:t>
            </w:r>
          </w:p>
        </w:tc>
      </w:tr>
      <w:tr w:rsidR="00A30BA6" w:rsidTr="00F425B1">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A30BA6" w:rsidTr="00F425B1">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4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16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4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7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A30BA6" w:rsidTr="00F425B1">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емiтента не здiйснювалась. Додатковi емiсiї не проводились.</w:t>
            </w:r>
          </w:p>
          <w:p w:rsidR="00A30BA6" w:rsidRDefault="00A30BA6" w:rsidP="00F425B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A30BA6" w:rsidTr="00F425B1">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A30BA6" w:rsidTr="00F425B1">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A30BA6" w:rsidTr="00F425B1">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2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20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2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1 667 980</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341 123</w:t>
            </w:r>
          </w:p>
        </w:tc>
        <w:tc>
          <w:tcPr>
            <w:tcW w:w="28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rPr>
        <w:sectPr w:rsidR="00A30BA6">
          <w:pgSz w:w="16837" w:h="11905" w:orient="landscape"/>
          <w:pgMar w:top="570" w:right="720" w:bottom="570" w:left="720" w:header="708" w:footer="708" w:gutter="0"/>
          <w:cols w:space="720"/>
          <w:noEndnote/>
        </w:sectPr>
      </w:pP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A30BA6" w:rsidRDefault="00A30BA6" w:rsidP="00A30BA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ПАТ "АФ "Яворник"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 Рiчна iнформацiя засвiдчена керiвником  - голова правлiння Хiлько Т.В.</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наглядової ради  у звiтньому роцi не звертався до акцiонерiв та iнших стейкхолдерiв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правлiння  у звiтньому роцi не звертався до акцiонерiв та iнших стейкхолдерiв У своїй дiяльностi  голова правлiння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розвиток та вiрогiднi перспективи подальшого розвитку особи</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Вiдкрите акцiонерне товариство "Акцiонерна фiрма "Яворник" засновано в 1945 роцi створенням артiлi "Червоний шлях". Перша промислова продукцiя артiлi випущена в 1949 роцi. Це було навчальне приладдя, верстаки, рахiвницi та iншi товари народного споживання. Вперше освоєно виробництво клеєної фанери, випуск якої нарощувався з року в рiк. В 1960 роцi артiль перейменовано в фанерно-меблевий завод, а через два роки його об"єднано з райпромкомбiнатом. Розпочато виробництво меблiв i в серпнi 1963 року переiменовано у Великобе-резнянський меблевий комбiнат. До комбiнату, в 1964 роцi, приєднано Костринський лiсопильний завод. Розпил деревини, виготов-лення паркету та табуретiв - основнi види промислового виробництва. З 1969 року по 1971 проведено реконструкцiю Костринського лiсозаводу орiєнтовану на виробниц-тво кухонних меблiв. З приєднанням Жорнавського лiсокомбiнату пiдприємство стало комплексним i переiменовано на Великоберезнянський лiсокомбiнат.У 60 - 70 роках наростали обсяги виробництва, розширювався асортимент меблiв. Основними видами продукцiї були: набори для спалень, 2-х та 3-х двернi гарднробнi шафи, тумби прилiжковi, сувенiри iнкустованi соломкою та кухоннi набори. По Костринськiй площадцi проводиться друга черга реконструкцiї, яка завершується в 1982 роцi. За наказом об"єднання "Закарпатлiс", з червня 1983 року, почав дiяти "Костринський комбiнат кухонних меблiв" та "Жорнавський лiсокомбiнат". КККМ перейменовується на "Великоберезнянський меблевий комбiнат" у 1988 роцi. Розпочато виробництво нових видiв кухонних наборiв. З 1989 року комбiнат працює в умовах оренди, а через два роки проведено акцiонування з створенням ЗАТ "Акцiонерна фiрма "Яворник". ЗАТ залучає iнвестицiї через компанiю "КАЇКорп." та реорганiзовується в ВАТ. З 1996 року ВАТ(ПАТ)АФ "Яворник" та ""КАI Європи S.A." дiяли як учасники договору "Про спiльну iнвестицiйну дiяльнiсть".</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На загальних зборах 29 березня 2013 року прийнято рiшення:</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Внесення змiн та доповнень до Статуту Товариства. Змiна назви товариства з ВАТ АФ "Яворник" на публiчне акцiонерне товариство АФ "Яворник". Затвердження Статуту Товариства в новiй редакцiї. Затвердження внутрiшнiх Положень Товариства.</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Всi цехи були задiянi в виробництво по спiльнiй дiяльностi з iнвестором.</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емiтент не проводив.</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Загальнi збори акцiонерiв (протокол № 1/2025 вiд 11 вересня 2025р.) 2.Дата державної реєстрацiї вiдповiдних змiн до вiдомостей про юридичну особу, що мiстяться в ЄДР - 18 вересня 2025р. 3.Повне найменування акцiонерного товариства до змiни - Публiчне акцiонерне товариство "Акцiонерна фiрма "Яворник" 4.Повне найменування акцiонерного товариства пiсля змiни - Приватне акцiонерне товариство "Акцiонерна фiрма "Яворник". 5.Змiна вулицi: до змiни Гагарiна, 1, пiсля змiни Захисникiв України,1</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укладало деривативи, та не вчиняло правочинiв щодо похiдних цiнних паперiв, тому не несе фiнансових ризикiв, пов'язаних з обiгом похiдних цiнних паперiв. Намiри щодо вчинення таких правочинiв вiдсутнi.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  у тому числi полiтики щодо страхування кожного основного виду прогнозованої операцiї, для якої використовуються оперцiї хенджування - у товариства  немає. Товариство не здiснює виробночої дiяльностi, здає в оренду майно..</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Виробнича дiяльнiсть Товариства немає схильностi до цiнових ризикiв, ризику лiквiдностi та ризику грошових потокiв - товариство не здiснює виробничу дiяльнiсть.</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A30BA6" w:rsidTr="00F425B1">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A30BA6" w:rsidTr="00F425B1">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Статуту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Вiдхилень не вiдбувалось.</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A30BA6" w:rsidTr="00F425B1">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w:t>
            </w:r>
            <w:r>
              <w:rPr>
                <w:rFonts w:ascii="Times New Roman CYR" w:hAnsi="Times New Roman CYR" w:cs="Times New Roman CYR"/>
                <w:sz w:val="24"/>
                <w:szCs w:val="24"/>
              </w:rPr>
              <w:lastRenderedPageBreak/>
              <w:t>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Обсяг та порядок реалiзацiї прав акцiонерiв регулюється чинним законодавством та статутому Товариства. Статутом Товариства передбачено право осiб, якi мають право брати участь у загальних зборах на отримання додаткової iнформацiї достатньої, щоб </w:t>
            </w:r>
            <w:r>
              <w:rPr>
                <w:rFonts w:ascii="Times New Roman CYR" w:hAnsi="Times New Roman CYR" w:cs="Times New Roman CYR"/>
                <w:sz w:val="24"/>
                <w:szCs w:val="24"/>
              </w:rPr>
              <w:lastRenderedPageBreak/>
              <w:t>сформувати поiнформовану думку щодо всiх питань, якi розглядатимуться пiд час загальних зборiв не менше, нiж за 30 днiв до дати їх проведення.</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не передбачено розкриття такої iнформацiї.</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Передбачена така можливiсть.</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Товариства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A30BA6" w:rsidTr="00F425B1">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затверджено та розкрито політику взаємодії з акціонерами, яка визначає параметри взаємовідносин між особою та її </w:t>
            </w:r>
            <w:r>
              <w:rPr>
                <w:rFonts w:ascii="Times New Roman CYR" w:hAnsi="Times New Roman CYR" w:cs="Times New Roman CYR"/>
                <w:sz w:val="24"/>
                <w:szCs w:val="24"/>
              </w:rPr>
              <w:lastRenderedPageBreak/>
              <w:t>акціонерами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A30BA6" w:rsidTr="00F425B1">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визначенi принципи щодо поглинання</w:t>
            </w:r>
          </w:p>
        </w:tc>
      </w:tr>
      <w:tr w:rsidR="00A30BA6" w:rsidTr="00F425B1">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зi стейкхолдерами.</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визначено перелiк своїх стейкхолдерiв, зокрема i тих, з якими необхiдно налагодити безпосередню взаємодiю.</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p>
        </w:tc>
      </w:tr>
      <w:tr w:rsidR="00A30BA6" w:rsidTr="00F425B1">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входять </w:t>
            </w:r>
            <w:r>
              <w:rPr>
                <w:rFonts w:ascii="Times New Roman CYR" w:hAnsi="Times New Roman CYR" w:cs="Times New Roman CYR"/>
                <w:sz w:val="24"/>
                <w:szCs w:val="24"/>
              </w:rPr>
              <w:lastRenderedPageBreak/>
              <w:t>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емiтента не </w:t>
            </w:r>
            <w:r>
              <w:rPr>
                <w:rFonts w:ascii="Times New Roman CYR" w:hAnsi="Times New Roman CYR" w:cs="Times New Roman CYR"/>
                <w:sz w:val="24"/>
                <w:szCs w:val="24"/>
              </w:rPr>
              <w:lastRenderedPageBreak/>
              <w:t>входять до складу наглядових рад iнших юридичних осiб.</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доступ до будь-якої iнформацiї, яка необхiдна їм для виконання своїх обов"язкiв.доступом, несуть вiдповiдальнiсть за її неправомiрне використання.</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звiту директора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та/або положення "Про наглядову раду" не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та навички членiв Наглядової ради вiдповiдають потребам особи.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наявна формалізована процедура перевірки кандидатів у члени наглядової ради, яка зокрема включає перевірку добропорядності, </w:t>
            </w:r>
            <w:r>
              <w:rPr>
                <w:rFonts w:ascii="Times New Roman CYR" w:hAnsi="Times New Roman CYR" w:cs="Times New Roman CYR"/>
                <w:sz w:val="24"/>
                <w:szCs w:val="24"/>
              </w:rPr>
              <w:lastRenderedPageBreak/>
              <w:t>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Зазначенi вимоги Статутом Товариства та/або внутрiшнiми положеннями не передбаченi.Статутом i Положенням Про наглядову раду Товариства встановлено, </w:t>
            </w:r>
            <w:r>
              <w:rPr>
                <w:rFonts w:ascii="Times New Roman CYR" w:hAnsi="Times New Roman CYR" w:cs="Times New Roman CYR"/>
                <w:sz w:val="24"/>
                <w:szCs w:val="24"/>
              </w:rPr>
              <w:lastRenderedPageBreak/>
              <w:t>що Наглядова рада складається з 3 (трьох) членiв, якi обираються Загальними зборами строком на 3 (три) роки.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одна особа жiночої статi, 2  особа чоловiчої статi</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A30BA6" w:rsidTr="00F425B1">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A30BA6" w:rsidTr="00F425B1">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визначає ключовi показники ефективностi Виконавчому органу для вiдстеження прогресу у досягненнi цiлей особи.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правлiння iнформує голову Наглядової ради про будь-якi значнi подiї, якi сталися в перiод мiж засiданнями Наглядової ради.</w:t>
            </w:r>
          </w:p>
        </w:tc>
      </w:tr>
      <w:tr w:rsidR="00A30BA6" w:rsidTr="00F425B1">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Винагорода членів ради і виконавчого органу визначена на підставі та відповідає ринковим </w:t>
            </w:r>
            <w:r>
              <w:rPr>
                <w:rFonts w:ascii="Times New Roman CYR" w:hAnsi="Times New Roman CYR" w:cs="Times New Roman CYR"/>
                <w:sz w:val="24"/>
                <w:szCs w:val="24"/>
              </w:rPr>
              <w:lastRenderedPageBreak/>
              <w:t>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Умови та розмiр винагороди членiв Наглядової ради визначається умовами договору, укладеного мiж Товариством </w:t>
            </w:r>
            <w:r>
              <w:rPr>
                <w:rFonts w:ascii="Times New Roman CYR" w:hAnsi="Times New Roman CYR" w:cs="Times New Roman CYR"/>
                <w:sz w:val="24"/>
                <w:szCs w:val="24"/>
              </w:rPr>
              <w:lastRenderedPageBreak/>
              <w:t>та членом Наглядової ради. Розмiр винагороди виконавчого органу визначається Наглядової радою. Члени Наглядової ради здiйснюють свою дiяльнiсть безоплатно. Товариство не працює</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Розмiр винагороди виконавчого органу визначається Наглядової радою. </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A30BA6" w:rsidTr="00F425B1">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вiдсутня. Розкриття iнформацiї здiйснюється вiдповiдно до законодавства.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готує фiнансову звiтнiсть самостiйно, надаючи потiм її на розгляд Наглядовiй радi.</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роздiлу не має</w:t>
            </w:r>
          </w:p>
        </w:tc>
      </w:tr>
      <w:tr w:rsidR="00A30BA6" w:rsidTr="00F425B1">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така модель не створена. Вiдсутня дана практика.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Невиконавчi директори ради директорiв у товариства не має.</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полiтику з питань управлiння ризиками. Вiдсутня дана практика.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декларацiю схильностi до ризикiв. Вiдсутня дана практика.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кодексу етики. Зазначений кодекс не оприлюднювався.</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A30BA6" w:rsidTr="00F425B1">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A30BA6" w:rsidTr="00F425B1">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w:t>
            </w:r>
            <w:r>
              <w:rPr>
                <w:rFonts w:ascii="Times New Roman CYR" w:hAnsi="Times New Roman CYR" w:cs="Times New Roman CYR"/>
                <w:sz w:val="24"/>
                <w:szCs w:val="24"/>
              </w:rPr>
              <w:lastRenderedPageBreak/>
              <w:t>процедура щорiчної самооцiнки членiв ради.</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A30BA6" w:rsidTr="00F425B1">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A30BA6" w:rsidTr="00F425B1">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A30BA6" w:rsidTr="00F425B1">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Френк Неуман</w:t>
            </w: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Юридична фiрма ТОВ "Туристична фiрма "Сакура Тревел" в особi представника Голика Романа Мар'яновича</w:t>
            </w: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Крайникович Олена Юрiївна</w:t>
            </w: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A30BA6" w:rsidTr="00F425B1">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30BA6" w:rsidTr="00F425B1">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30BA6" w:rsidTr="00F425B1">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30BA6" w:rsidTr="00F425B1">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виробничої дiяльностi . Засiдання вiдсутнi.Термiн повноважень НР закiнчено</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Загальнi збори акцiонерiв у 2016 -2017 роках р.не скликалися, вiдповiдно наглядова рада не звiтувалась перед акцiонерами  про пророблену роботу.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дiяльностi, складу, структури Наглядової ради та її дiяльностi як колегiального органу, компетентностi та ефективностi та незалежностi кожного члена ради, виконання наглядовою радою поставлених цiлей. Оцiнка НР вiдсутня.</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 повноважено Правлiння закiнчено</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A30BA6" w:rsidTr="00F425B1">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A30BA6" w:rsidTr="00F425B1">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A30BA6" w:rsidTr="00F425B1">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Хiлько Тетяна Валерiївна</w:t>
            </w: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Хуана Тенеса</w:t>
            </w: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Сместр Iванович Гiнебра</w:t>
            </w: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A30BA6" w:rsidTr="00F425B1">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A30BA6" w:rsidTr="00F425B1">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30BA6" w:rsidTr="00F425B1">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30BA6" w:rsidTr="00F425B1">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 них заочних:</w:t>
            </w:r>
          </w:p>
        </w:tc>
        <w:tc>
          <w:tcPr>
            <w:tcW w:w="8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30BA6" w:rsidTr="00F425B1">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господарської дiяльностi, засiдання  правлiння не проводили.  Органами Товариства не розглядались та не приймались рiшення щодо оцiнки виконавчого органу .</w:t>
            </w:r>
          </w:p>
          <w:p w:rsidR="00A30BA6" w:rsidRDefault="00A30BA6" w:rsidP="00F425B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Оцiнка роботи виконавчого органу вiдсутня.</w:t>
            </w:r>
          </w:p>
          <w:p w:rsidR="00A30BA6" w:rsidRDefault="00A30BA6" w:rsidP="00F425B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господарської дiяльностi, засiдань  правлiння не проводили.  Органами Товариства не розглядались та не приймались рiшення щодо оцiнки виконавчого органу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роботи виконавчого органу вiдсутня.</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 повноважень Правлiння закiнчено.</w:t>
      </w: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A30BA6" w:rsidTr="00F425B1">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A30BA6" w:rsidTr="00F425B1">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A30BA6" w:rsidTr="00F425B1">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A30BA6" w:rsidTr="00F425B1">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A30BA6" w:rsidTr="00F425B1">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A30BA6" w:rsidTr="00F425B1">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A30BA6" w:rsidTr="00F425B1">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документу (документiв) щодо системи внутрiшнього контролю (у тому числi щодо системи комплаєнс та внутрiшнього аудиту).</w:t>
            </w:r>
          </w:p>
        </w:tc>
      </w:tr>
      <w:tr w:rsidR="00A30BA6" w:rsidTr="00F425B1">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A30BA6" w:rsidTr="00F425B1">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A30BA6" w:rsidTr="00F425B1">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Наявність затвердженої </w:t>
            </w:r>
            <w:r>
              <w:rPr>
                <w:rFonts w:ascii="Times New Roman CYR" w:hAnsi="Times New Roman CYR" w:cs="Times New Roman CYR"/>
                <w:sz w:val="24"/>
                <w:szCs w:val="24"/>
              </w:rPr>
              <w:lastRenderedPageBreak/>
              <w:t>декларації схильності до ризиків</w:t>
            </w:r>
          </w:p>
        </w:tc>
        <w:tc>
          <w:tcPr>
            <w:tcW w:w="6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r>
      <w:tr w:rsidR="00A30BA6" w:rsidTr="00F425B1">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A30BA6" w:rsidTr="00F425B1">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затверджувалась декларацiя  схильностi до ризикiв </w:t>
            </w:r>
          </w:p>
        </w:tc>
      </w:tr>
      <w:tr w:rsidR="00A30BA6" w:rsidTr="00F425B1">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A30BA6" w:rsidTr="00F425B1">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A30BA6" w:rsidTr="00F425B1">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Компанiя "Карпатсько-атлантична iндустрiя Європи S.A"</w:t>
            </w:r>
            <w:r>
              <w:rPr>
                <w:rFonts w:ascii="Times New Roman CYR" w:hAnsi="Times New Roman CYR" w:cs="Times New Roman CYR"/>
              </w:rPr>
              <w:tab/>
            </w:r>
          </w:p>
        </w:tc>
        <w:tc>
          <w:tcPr>
            <w:tcW w:w="17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1667980</w:t>
            </w:r>
          </w:p>
        </w:tc>
        <w:tc>
          <w:tcPr>
            <w:tcW w:w="175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83,021129</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6</w:t>
            </w:r>
          </w:p>
        </w:tc>
        <w:tc>
          <w:tcPr>
            <w:tcW w:w="9700" w:type="dxa"/>
            <w:gridSpan w:val="2"/>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A30BA6" w:rsidTr="00F425B1">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Полiтика щодо взаємодiї зi стейкхолдерами вiдсутня.</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200"/>
        <w:gridCol w:w="3200"/>
        <w:gridCol w:w="3100"/>
      </w:tblGrid>
      <w:tr w:rsidR="00A30BA6" w:rsidTr="00F425B1">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A30BA6" w:rsidTr="00F425B1">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30BA6" w:rsidTr="00F425B1">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дематерiалiзацiю</w:t>
            </w:r>
          </w:p>
        </w:tc>
        <w:tc>
          <w:tcPr>
            <w:tcW w:w="3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Загальними зборами акцiонерiв вiдкритого акцiонерного товариства "Акцiонерна фiрма "Яворник" якi вiдбулися 29 березня 2013р., протокол № 01/13, у вiдповiдностi до вимог закону України "Про акцiонернi товариства", прийнято та затверджене рiшення про переведення випуску акцiй вiдкритого акцiонерного товариства ВАТ "АФ "Яворник" в бездокументарну форму, та змiну типу та найменування товариства на Публiчне акцiонерне товариство  "Акцiонерна фiрма" Яворник"   </w:t>
            </w:r>
          </w:p>
        </w:tc>
        <w:tc>
          <w:tcPr>
            <w:tcW w:w="31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A30BA6" w:rsidTr="00F425B1">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w:t>
            </w:r>
          </w:p>
        </w:tc>
        <w:tc>
          <w:tcPr>
            <w:tcW w:w="3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Свiдоцтво про державну реєстрацiю ПАТ АФ"Яворник" -Дата видачi 14.08.1991р.</w:t>
            </w:r>
          </w:p>
        </w:tc>
        <w:tc>
          <w:tcPr>
            <w:tcW w:w="31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A30BA6" w:rsidTr="00F425B1">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Регулює дiяльнiсть товариства </w:t>
            </w:r>
          </w:p>
        </w:tc>
        <w:tc>
          <w:tcPr>
            <w:tcW w:w="31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A30BA6" w:rsidTr="00F425B1">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випуск акцiй</w:t>
            </w:r>
          </w:p>
        </w:tc>
        <w:tc>
          <w:tcPr>
            <w:tcW w:w="32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tc>
        <w:tc>
          <w:tcPr>
            <w:tcW w:w="3100"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rPr>
        <w:sectPr w:rsidR="00A30BA6">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A30BA6" w:rsidTr="00F425B1">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A30BA6" w:rsidTr="00F425B1">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01.01.2018</w:t>
            </w:r>
          </w:p>
        </w:tc>
      </w:tr>
      <w:tr w:rsidR="00A30BA6" w:rsidTr="00F425B1">
        <w:tblPrEx>
          <w:tblCellMar>
            <w:top w:w="0" w:type="dxa"/>
            <w:bottom w:w="0" w:type="dxa"/>
          </w:tblCellMar>
        </w:tblPrEx>
        <w:trPr>
          <w:trHeight w:val="298"/>
        </w:trPr>
        <w:tc>
          <w:tcPr>
            <w:tcW w:w="2160" w:type="dxa"/>
            <w:tcBorders>
              <w:top w:val="nil"/>
              <w:left w:val="nil"/>
              <w:bottom w:val="nil"/>
              <w:right w:val="nil"/>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r w:rsidR="00A30BA6" w:rsidTr="00F425B1">
        <w:tblPrEx>
          <w:tblCellMar>
            <w:top w:w="0" w:type="dxa"/>
            <w:bottom w:w="0" w:type="dxa"/>
          </w:tblCellMar>
        </w:tblPrEx>
        <w:trPr>
          <w:trHeight w:val="298"/>
        </w:trPr>
        <w:tc>
          <w:tcPr>
            <w:tcW w:w="2160" w:type="dxa"/>
            <w:tcBorders>
              <w:top w:val="nil"/>
              <w:left w:val="nil"/>
              <w:bottom w:val="nil"/>
              <w:right w:val="nil"/>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Закарпатська обл.</w:t>
            </w:r>
          </w:p>
        </w:tc>
        <w:tc>
          <w:tcPr>
            <w:tcW w:w="1654" w:type="dxa"/>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UA21100030000089881</w:t>
            </w:r>
          </w:p>
        </w:tc>
      </w:tr>
      <w:tr w:rsidR="00A30BA6" w:rsidTr="00F425B1">
        <w:tblPrEx>
          <w:tblCellMar>
            <w:top w:w="0" w:type="dxa"/>
            <w:bottom w:w="0" w:type="dxa"/>
          </w:tblCellMar>
        </w:tblPrEx>
        <w:trPr>
          <w:trHeight w:val="298"/>
        </w:trPr>
        <w:tc>
          <w:tcPr>
            <w:tcW w:w="2160" w:type="dxa"/>
            <w:tcBorders>
              <w:top w:val="nil"/>
              <w:left w:val="nil"/>
              <w:bottom w:val="nil"/>
              <w:right w:val="nil"/>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A30BA6" w:rsidTr="00F425B1">
        <w:tblPrEx>
          <w:tblCellMar>
            <w:top w:w="0" w:type="dxa"/>
            <w:bottom w:w="0" w:type="dxa"/>
          </w:tblCellMar>
        </w:tblPrEx>
        <w:trPr>
          <w:trHeight w:val="298"/>
        </w:trPr>
        <w:tc>
          <w:tcPr>
            <w:tcW w:w="2160" w:type="dxa"/>
            <w:tcBorders>
              <w:top w:val="nil"/>
              <w:left w:val="nil"/>
              <w:bottom w:val="nil"/>
              <w:right w:val="nil"/>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меблів</w:t>
            </w:r>
          </w:p>
        </w:tc>
        <w:tc>
          <w:tcPr>
            <w:tcW w:w="1654" w:type="dxa"/>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31.09</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1</w:t>
      </w:r>
    </w:p>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89000 смт.Великий Березний, Захисникiв України,1, +380660083630</w:t>
      </w:r>
    </w:p>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8280"/>
        <w:gridCol w:w="1720"/>
      </w:tblGrid>
      <w:tr w:rsidR="00A30BA6" w:rsidTr="00F425B1">
        <w:tblPrEx>
          <w:tblCellMar>
            <w:top w:w="0" w:type="dxa"/>
            <w:bottom w:w="0" w:type="dxa"/>
          </w:tblCellMar>
        </w:tblPrEx>
        <w:trPr>
          <w:trHeight w:val="298"/>
        </w:trPr>
        <w:tc>
          <w:tcPr>
            <w:tcW w:w="8280" w:type="dxa"/>
            <w:vMerge w:val="restart"/>
            <w:tcBorders>
              <w:top w:val="nil"/>
              <w:left w:val="nil"/>
              <w:bottom w:val="nil"/>
              <w:right w:val="nil"/>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298"/>
        </w:trPr>
        <w:tc>
          <w:tcPr>
            <w:tcW w:w="8280" w:type="dxa"/>
            <w:vMerge w:val="restart"/>
            <w:tcBorders>
              <w:top w:val="nil"/>
              <w:left w:val="nil"/>
              <w:bottom w:val="nil"/>
              <w:right w:val="nil"/>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31.12.2017 p.</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A30BA6" w:rsidTr="00F425B1">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A30BA6" w:rsidTr="00F425B1">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13 713</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13 713</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10 878</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10 878</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( 8 609 )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( 8 609 )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18 196</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18 196</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18 330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18 330</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A30BA6" w:rsidTr="00F425B1">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( 469 )</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( 469 )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7 268</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7 268</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7 281</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7 281</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18 330</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18 330</w:t>
            </w:r>
          </w:p>
        </w:tc>
      </w:tr>
    </w:tbl>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sectPr w:rsidR="00A30BA6">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A30BA6" w:rsidTr="00F425B1">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A30BA6" w:rsidTr="00F425B1">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01.01.2018</w:t>
            </w:r>
          </w:p>
        </w:tc>
      </w:tr>
      <w:tr w:rsidR="00A30BA6" w:rsidTr="00F425B1">
        <w:tblPrEx>
          <w:tblCellMar>
            <w:top w:w="0" w:type="dxa"/>
            <w:bottom w:w="0" w:type="dxa"/>
          </w:tblCellMar>
        </w:tblPrEx>
        <w:trPr>
          <w:trHeight w:val="298"/>
        </w:trPr>
        <w:tc>
          <w:tcPr>
            <w:tcW w:w="2160" w:type="dxa"/>
            <w:tcBorders>
              <w:top w:val="nil"/>
              <w:left w:val="nil"/>
              <w:bottom w:val="nil"/>
              <w:right w:val="nil"/>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2017 рік</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A30BA6" w:rsidTr="00F425B1">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A30BA6" w:rsidTr="00F425B1">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A30BA6" w:rsidTr="00F425B1">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A30BA6" w:rsidTr="00F425B1">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648</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815</w:t>
            </w:r>
          </w:p>
        </w:tc>
      </w:tr>
    </w:tbl>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A30BA6" w:rsidTr="00F425B1">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 . Прибуток вiдсутнiй.</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sectPr w:rsidR="00A30BA6">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90"/>
        <w:gridCol w:w="1990"/>
        <w:gridCol w:w="1360"/>
      </w:tblGrid>
      <w:tr w:rsidR="00A30BA6" w:rsidTr="00F425B1">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A30BA6" w:rsidTr="00F425B1">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01.01.2018</w:t>
            </w:r>
          </w:p>
        </w:tc>
      </w:tr>
      <w:tr w:rsidR="00A30BA6" w:rsidTr="00F425B1">
        <w:tblPrEx>
          <w:tblCellMar>
            <w:top w:w="0" w:type="dxa"/>
            <w:bottom w:w="0" w:type="dxa"/>
          </w:tblCellMar>
        </w:tblPrEx>
        <w:tc>
          <w:tcPr>
            <w:tcW w:w="2160" w:type="dxa"/>
            <w:tcBorders>
              <w:top w:val="nil"/>
              <w:left w:val="nil"/>
              <w:bottom w:val="nil"/>
              <w:right w:val="nil"/>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990" w:type="dxa"/>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2017 рік</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A30BA6" w:rsidTr="00F425B1">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rPr>
            </w:pPr>
          </w:p>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( 167 )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Залишок коштiв на кiнець року вiдсутнiй. Товариство не працює.</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sectPr w:rsidR="00A30BA6">
          <w:pgSz w:w="12240" w:h="15840"/>
          <w:pgMar w:top="570" w:right="720" w:bottom="570" w:left="720" w:header="708" w:footer="708" w:gutter="0"/>
          <w:cols w:space="720"/>
          <w:noEndnote/>
        </w:sectPr>
      </w:pPr>
    </w:p>
    <w:tbl>
      <w:tblPr>
        <w:tblW w:w="0" w:type="auto"/>
        <w:tblInd w:w="3168" w:type="dxa"/>
        <w:tblLayout w:type="fixed"/>
        <w:tblLook w:val="0000"/>
      </w:tblPr>
      <w:tblGrid>
        <w:gridCol w:w="2240"/>
        <w:gridCol w:w="5500"/>
        <w:gridCol w:w="1800"/>
        <w:gridCol w:w="2000"/>
      </w:tblGrid>
      <w:tr w:rsidR="00A30BA6" w:rsidTr="00F425B1">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A30BA6" w:rsidTr="00F425B1">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01.01.2018</w:t>
            </w:r>
          </w:p>
        </w:tc>
      </w:tr>
      <w:tr w:rsidR="00A30BA6" w:rsidTr="00F425B1">
        <w:tblPrEx>
          <w:tblCellMar>
            <w:top w:w="0" w:type="dxa"/>
            <w:bottom w:w="0" w:type="dxa"/>
          </w:tblCellMar>
        </w:tblPrEx>
        <w:tc>
          <w:tcPr>
            <w:tcW w:w="2240" w:type="dxa"/>
            <w:tcBorders>
              <w:top w:val="nil"/>
              <w:left w:val="nil"/>
              <w:bottom w:val="nil"/>
              <w:right w:val="nil"/>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800" w:type="dxa"/>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2017 рік</w:t>
      </w:r>
    </w:p>
    <w:p w:rsidR="00A30BA6" w:rsidRDefault="00A30BA6" w:rsidP="00A30BA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A30BA6" w:rsidTr="00F425B1">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A30BA6" w:rsidRDefault="00A30BA6" w:rsidP="00F425B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A30BA6" w:rsidTr="00F425B1">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30BA6" w:rsidTr="00F425B1">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30BA6" w:rsidRDefault="00A30BA6" w:rsidP="00F425B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c>
          <w:tcPr>
            <w:tcW w:w="15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c>
          <w:tcPr>
            <w:tcW w:w="1300" w:type="dxa"/>
            <w:gridSpan w:val="2"/>
            <w:tcBorders>
              <w:top w:val="single" w:sz="6" w:space="0" w:color="auto"/>
              <w:left w:val="single" w:sz="6" w:space="0" w:color="auto"/>
              <w:bottom w:val="single" w:sz="6" w:space="0" w:color="auto"/>
              <w:right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30BA6" w:rsidRDefault="00A30BA6" w:rsidP="00F425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bl>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sectPr w:rsidR="00A30BA6">
          <w:pgSz w:w="16838" w:h="11906" w:orient="landscape"/>
          <w:pgMar w:top="570" w:right="720" w:bottom="570" w:left="720" w:header="708" w:footer="708" w:gutter="0"/>
          <w:cols w:space="720"/>
          <w:noEndnote/>
        </w:sect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rPr>
        <w:sectPr w:rsidR="00A30BA6">
          <w:pgSz w:w="16838" w:h="11906" w:orient="landscape"/>
          <w:pgMar w:top="570" w:right="720" w:bottom="570" w:left="720" w:header="708" w:footer="708" w:gutter="0"/>
          <w:cols w:space="720"/>
          <w:noEndnote/>
        </w:sect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Статуту ПАТ "ЯВОРНИК" (нова редакцiя) затвердженого Загальними зборами акцiонерiв ВАТ протокол № 1 вiд 29 березня 2013р. та зареєстрованого Великоберезнянською державною аднiмiстрацiєю за №1 311 105 0028 000170 вiд 16.05.2013р. статутний фонд Товариства становить 20 091 030 грн. Кiлькiсть простих iменних акцiй 2 009 103 шт., номiнальною вартiстю 10 грн. Форма випуску -бездокументарна.</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випуску - бездокументарна.).</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Основнi засоби</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облiкової полiтики та вiдповiдно п.29 МСБО 16, Товариство обрало метод облiку основних засобiв: модель собiвартостi за п. 30 "Пiсля визнання активом, об'єкт основних засобiв облiковується за його собiвартiстю мiнус накопичена амортизацiя та будь-якi накопиченi збитки вiд зменшення корисностi".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Первинна вартiсть основних засобiв, на балансi станом на 31.12.2017 р., складає 10878 тис. грн. Знос станом на 31.12.2017 р. складає 8609 тис.грн., залишкова вартiсть основних засобiв станом на 31.12.2017 р. - 2269 тис. грн.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основних засобiв станом на 31.12.2017 р. вiдповiдно МСФЗ не переоцiнена та вiдображена в облiку по залишковiй вартостi.</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нараховується прямолiнiйним методом. Термiн амортизацiї 2-3-5-20-50 рокiв в залежностi вiд технiчної характеристики основного засобу. Амортизацiя нараховується з мiсяця, що слiдує за мiсяцем вводу в експлуатацiю об'єкта основних засобiв. Надходження пiдтвердженнi первинними документами на придбання та оцiненi за вартiстю придбання.</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 складають -13713 тис.грн.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Оборотнi активи</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товарно-матерiальних цiнностей вiдбувається, виходячи з первинних документiв, за цiнами та в кiлькостi зазначених в них та при трансформацiї звiтностi в вiдповiдностi з облiковою полiтикою Товариства i в частинi вимог п.9 та 10 МСБО 2. Порушень при веденнi облiку руху товарно-матерiальних цiнностей перевiркою не виявлено. НаТовариствi для оцiнки вибуття запасiв використовували метод собiвартостi перших за часом надходження запасiв, який залишався незмiнним протягом перевiреного перiоду. Амортизацiя МБП нараховувалася в першому мiсяцi їх використання в розмiрi 100% їх вартостi. До складу малоцiнних необоротних активiв включалися активи вартiстю до 2500 грн.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Iнвентаризацiя запасiв проводилася.</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товарно-матерiальних цiнностей вiвся на активному балансовому рахунку 20 "Виробничi запаси".</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31.12.2017 р. на балансi Товариства облiковується : 31 тис. грн.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 31</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Сировина й матерiали 31</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Дебiторської заборгованостi за товари роботи станом на 31.12.2017р. немає. Резерв сумнiвних боргiв не розраховувся.</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поточна дебiторська заборгованiсть станом на 31.12.2017р. складає 103 тис.грн.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31.12.2017 року залишок грошових коштiв в нацiональнiй валютi становить 0.00 тис. грн.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 роботи, послуги 7268 тис.грн.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Поточна</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 бюджетом 0 0</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розрахунками зi страхування 0</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 оплати працi 0</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поточнi зобов'язання 13 Поточна</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7281</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облiк та оцiнка зобов`язань вiдповiдає, прийнятiй на Товариствi полiтицi. </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результатами дiяльностi Товариство отримало фiнансовий результат в розмiрi - 0.00 тис.грн.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A30BA6" w:rsidRDefault="00A30BA6" w:rsidP="00A30BA6">
      <w:pPr>
        <w:widowControl w:val="0"/>
        <w:autoSpaceDE w:val="0"/>
        <w:autoSpaceDN w:val="0"/>
        <w:adjustRightInd w:val="0"/>
        <w:spacing w:after="0" w:line="240" w:lineRule="auto"/>
        <w:jc w:val="both"/>
        <w:rPr>
          <w:rFonts w:ascii="Times New Roman CYR" w:hAnsi="Times New Roman CYR" w:cs="Times New Roman CYR"/>
          <w:sz w:val="24"/>
          <w:szCs w:val="24"/>
        </w:rPr>
        <w:sectPr w:rsidR="00A30BA6">
          <w:pgSz w:w="16838" w:h="11906" w:orient="landscape"/>
          <w:pgMar w:top="570" w:right="720" w:bottom="570" w:left="720" w:header="708" w:footer="708" w:gutter="0"/>
          <w:cols w:space="720"/>
          <w:noEndnote/>
        </w:sect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A30BA6" w:rsidRDefault="00A30BA6" w:rsidP="00A30BA6">
      <w:pPr>
        <w:widowControl w:val="0"/>
        <w:autoSpaceDE w:val="0"/>
        <w:autoSpaceDN w:val="0"/>
        <w:adjustRightInd w:val="0"/>
        <w:spacing w:after="0" w:line="240" w:lineRule="auto"/>
        <w:rPr>
          <w:rFonts w:ascii="Times New Roman CYR" w:hAnsi="Times New Roman CYR" w:cs="Times New Roman CYR"/>
          <w:sz w:val="24"/>
          <w:szCs w:val="24"/>
        </w:rPr>
      </w:pPr>
    </w:p>
    <w:p w:rsidR="00EC3891" w:rsidRPr="00A30BA6" w:rsidRDefault="00EC3891" w:rsidP="00A30BA6"/>
    <w:sectPr w:rsidR="00EC3891" w:rsidRPr="00A30BA6">
      <w:pgSz w:w="16838" w:h="11906" w:orient="landscape"/>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667A4"/>
    <w:rsid w:val="000D6B06"/>
    <w:rsid w:val="003D4F70"/>
    <w:rsid w:val="007F0415"/>
    <w:rsid w:val="008C12D6"/>
    <w:rsid w:val="00924AE1"/>
    <w:rsid w:val="009B5198"/>
    <w:rsid w:val="009F2F4E"/>
    <w:rsid w:val="00A30BA6"/>
    <w:rsid w:val="00EC3891"/>
    <w:rsid w:val="00F667A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7A4"/>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62264</Words>
  <Characters>35492</Characters>
  <Application>Microsoft Office Word</Application>
  <DocSecurity>0</DocSecurity>
  <Lines>295</Lines>
  <Paragraphs>195</Paragraphs>
  <ScaleCrop>false</ScaleCrop>
  <Company>PIB</Company>
  <LinksUpToDate>false</LinksUpToDate>
  <CharactersWithSpaces>97561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7</cp:revision>
  <dcterms:created xsi:type="dcterms:W3CDTF">2025-09-29T12:55:00Z</dcterms:created>
  <dcterms:modified xsi:type="dcterms:W3CDTF">2025-10-01T09:49:00Z</dcterms:modified>
</cp:coreProperties>
</file>