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8D053A" w:rsidTr="00867D6F">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8D053A" w:rsidTr="00867D6F">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8D053A" w:rsidTr="00867D6F">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r>
      <w:tr w:rsidR="008D053A" w:rsidTr="00867D6F">
        <w:tblPrEx>
          <w:tblCellMar>
            <w:top w:w="0" w:type="dxa"/>
            <w:bottom w:w="0" w:type="dxa"/>
          </w:tblCellMar>
        </w:tblPrEx>
        <w:trPr>
          <w:trHeight w:val="300"/>
        </w:trPr>
        <w:tc>
          <w:tcPr>
            <w:tcW w:w="5230" w:type="dxa"/>
            <w:tcBorders>
              <w:top w:val="nil"/>
              <w:left w:val="nil"/>
              <w:bottom w:val="nil"/>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8D053A" w:rsidTr="00867D6F">
        <w:tblPrEx>
          <w:tblCellMar>
            <w:top w:w="0" w:type="dxa"/>
            <w:bottom w:w="0" w:type="dxa"/>
          </w:tblCellMar>
        </w:tblPrEx>
        <w:trPr>
          <w:trHeight w:val="300"/>
        </w:trPr>
        <w:tc>
          <w:tcPr>
            <w:tcW w:w="10465" w:type="dxa"/>
            <w:tcBorders>
              <w:top w:val="nil"/>
              <w:left w:val="nil"/>
              <w:bottom w:val="nil"/>
              <w:right w:val="nil"/>
            </w:tcBorders>
            <w:vAlign w:val="bottom"/>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8D053A" w:rsidTr="00867D6F">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8D053A" w:rsidTr="00867D6F">
        <w:tblPrEx>
          <w:tblCellMar>
            <w:top w:w="0" w:type="dxa"/>
            <w:bottom w:w="0" w:type="dxa"/>
          </w:tblCellMar>
        </w:tblPrEx>
        <w:trPr>
          <w:trHeight w:val="200"/>
        </w:trPr>
        <w:tc>
          <w:tcPr>
            <w:tcW w:w="3415"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2019 рік</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2019 рiк</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8D053A" w:rsidTr="00867D6F">
        <w:tblPrEx>
          <w:tblCellMar>
            <w:top w:w="0" w:type="dxa"/>
            <w:bottom w:w="0" w:type="dxa"/>
          </w:tblCellMar>
        </w:tblPrEx>
        <w:trPr>
          <w:trHeight w:val="300"/>
        </w:trPr>
        <w:tc>
          <w:tcPr>
            <w:tcW w:w="3415" w:type="dxa"/>
            <w:vMerge w:val="restart"/>
            <w:tcBorders>
              <w:top w:val="nil"/>
              <w:left w:val="nil"/>
              <w:bottom w:val="nil"/>
              <w:right w:val="nil"/>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8D053A" w:rsidTr="00867D6F">
        <w:tblPrEx>
          <w:tblCellMar>
            <w:top w:w="0" w:type="dxa"/>
            <w:bottom w:w="0" w:type="dxa"/>
          </w:tblCellMar>
        </w:tblPrEx>
        <w:trPr>
          <w:trHeight w:val="300"/>
        </w:trPr>
        <w:tc>
          <w:tcPr>
            <w:tcW w:w="3415" w:type="dxa"/>
            <w:vMerge/>
            <w:tcBorders>
              <w:top w:val="nil"/>
              <w:left w:val="nil"/>
              <w:bottom w:val="nil"/>
              <w:right w:val="nil"/>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sectPr w:rsidR="008D053A">
          <w:pgSz w:w="12240" w:h="15840"/>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ЗДIЙСНЮЄ ВИРОБНОЧОЇ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за 2019 рiк.</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надають забезпечення за зобовязаннями емiтента" не заповнюється, оскiльки забезпечення зобов'язань вiдсутнi.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1.Товариство не працює , доход у товариства вiдсутнiй</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нi є фiнансовою установою . Квартальнi звiти не подає.</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Загальнi збори у звiтному роцi не скликались.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у товариства вiдсутнiй одноосiбний виконавчий орган.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w:t>
      </w:r>
      <w:r>
        <w:rPr>
          <w:rFonts w:ascii="Times New Roman CYR" w:hAnsi="Times New Roman CYR" w:cs="Times New Roman CYR"/>
          <w:sz w:val="24"/>
          <w:szCs w:val="24"/>
        </w:rPr>
        <w:lastRenderedPageBreak/>
        <w:t>прав участi та голосування акцiонерiв на загальних зборах.</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Виконавчим органом.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на безоплатнiй основi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члени правлiння  правлiння  на безоплатнiй основi.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w:t>
      </w:r>
      <w:r>
        <w:rPr>
          <w:rFonts w:ascii="Times New Roman CYR" w:hAnsi="Times New Roman CYR" w:cs="Times New Roman CYR"/>
          <w:sz w:val="24"/>
          <w:szCs w:val="24"/>
        </w:rPr>
        <w:lastRenderedPageBreak/>
        <w:t xml:space="preserve">фiлiї, представництва та/або iнших вiдокремленi структурнi пiдроздiли емiтента на територiї держави зони ризику.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IV. Нефінансова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sectPr w:rsidR="008D053A">
          <w:pgSz w:w="12240" w:h="15840"/>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sectPr w:rsidR="008D053A">
          <w:pgSz w:w="12240" w:h="15840"/>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298/501/15-ц</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16.12.2019</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КАСАЦIЙНИЙ ЦИВIЛЬНИЙ СУД ВЕРХОВНОГО СУДУ</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ОСОБА_1</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Перечинське об`єднане управлiння Пенсiйного фонду України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Ухвала   16 грудня 2019 року м. Київ, справа № 298/501/15-ц, провадження № 61-43917св18  Ухвалою Верховного Суду вiд 19 жовтня 2018 року вiдкрито касацiйне провадження у справi.</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квiтнi 2018 року ОСОБА_1 звернулась до суду iз заявою, у якiй просить прийняти мiри щодо виконання рiшення Великоберезнянського районного суду Закарпатської областi вiд 16 квiтня 2018 року та постанови апеляцiйного суду Закарпатської областi вiд 23 липня 2018 року.</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Тобто Верховний Суд здiйснює перевiрку правильностi застосування судом першої або апеляцiйної iнстанцiї норм матерiального чи процесуального права. Тому у задоволеннi заяви слiд вiдмовити.</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Керуючись статтями 260, 400, 401 ЦПК України Верховний Суд у складi постiйної колегiї суддiв Другої судової палати Касацiйного </w:t>
            </w:r>
            <w:r>
              <w:rPr>
                <w:rFonts w:ascii="Times New Roman CYR" w:hAnsi="Times New Roman CYR" w:cs="Times New Roman CYR"/>
                <w:sz w:val="20"/>
                <w:szCs w:val="20"/>
              </w:rPr>
              <w:lastRenderedPageBreak/>
              <w:t>цивiльного суду,</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УХВАЛИВ:</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задоволеннi заяви ОСОБА_1 про прийняття заходiв щодо виконання судового рiшення вiдмовити.</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Ухвала</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260/1702/19</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02.12.2019</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Компанiя Карпатська Атлантична Iндустрiя Європи S.A. (Iспанiя) та ПАТ "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Вiддiл Примусового виконання Управлiння Державної виконавчої служби Головного територiального управлiння юстицiї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Звернулися до Закарпатського окружного адмiнiстративного суду з позовом до Вiддiлу Примусового виконання Управлiння Державної виконавчої служби Головного територiального управлiння юстицiї в Закарпатськiй областi, в якому просить: визнати протиправним дiї Державного судового виконавця про арешт майна вiдповiдно постанови про опис вiд 09.07.2019 та виключити його з опису та зняти арешт з нерухомого майна</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залишення позовної заяви без руху</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 грудня 2019 рокум. Ужгород№ 260/1702/19</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Номер та дата рішення, яким накладено штрафну </w:t>
            </w:r>
            <w:r>
              <w:rPr>
                <w:rFonts w:ascii="Times New Roman CYR" w:hAnsi="Times New Roman CYR" w:cs="Times New Roman CYR"/>
                <w:sz w:val="20"/>
                <w:szCs w:val="20"/>
              </w:rPr>
              <w:lastRenderedPageBreak/>
              <w:t>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пенсiям)</w:t>
            </w:r>
          </w:p>
        </w:tc>
        <w:tc>
          <w:tcPr>
            <w:tcW w:w="38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не виплачена.</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sectPr w:rsidR="008D053A">
          <w:pgSz w:w="16837" w:h="11905"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ревiзiйноїї комiсiї</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2240" w:h="15840"/>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на ВАТ.</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"Яворник".компанiя."КАI".</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 заст.директора по економiчним питанням .Знаходилась у товариствi на безоплатнiй основi</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D053A" w:rsidTr="00867D6F">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8D053A" w:rsidTr="00867D6F">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8D053A" w:rsidTr="00867D6F">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D053A" w:rsidTr="00867D6F">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0"/>
          <w:szCs w:val="20"/>
        </w:rPr>
        <w:sectPr w:rsidR="008D053A">
          <w:pgSz w:w="16837" w:h="11905"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w:t>
      </w:r>
      <w:r>
        <w:rPr>
          <w:rFonts w:ascii="Times New Roman CYR" w:hAnsi="Times New Roman CYR" w:cs="Times New Roman CYR"/>
          <w:sz w:val="24"/>
          <w:szCs w:val="24"/>
        </w:rPr>
        <w:lastRenderedPageBreak/>
        <w:t xml:space="preserve">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2019 року середньооблiкова чисельнiсть штатних працiвникiв облiкового складу складає 0 осiб.</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8D053A" w:rsidTr="00867D6F">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8D053A" w:rsidTr="00867D6F">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082"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8D053A" w:rsidTr="00867D6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частина майна арештована вiдiлом ДВС В.Березнянського РУЮ згiдно рiшення суду. </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9 205</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20 091</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8D053A" w:rsidTr="00867D6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D053A" w:rsidTr="00867D6F">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w:t>
            </w:r>
          </w:p>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8D053A" w:rsidTr="00867D6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8D053A" w:rsidTr="00867D6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2240" w:h="15840"/>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8D053A" w:rsidTr="00867D6F">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D053A" w:rsidTr="00867D6F">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8D053A" w:rsidTr="00867D6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8D053A" w:rsidTr="00867D6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D053A" w:rsidTr="00867D6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D053A" w:rsidTr="00867D6F">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8D053A" w:rsidTr="00867D6F">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D053A" w:rsidTr="00867D6F">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D053A" w:rsidTr="00867D6F">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6837" w:h="11905"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i по даний час ВАТ(ПАТ)АФ "Яворник" та ""КАI Європи S.A." дiють як учасники договору "Про спiльну iнвестицiйну дiяльнiсть".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задiянi в виробництво по спiльнiй дiяльностi з iнвестором.</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8D053A" w:rsidTr="00867D6F">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8D053A" w:rsidTr="00867D6F">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8D053A" w:rsidTr="00867D6F">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8D053A" w:rsidTr="00867D6F">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2018-2019 роках.не скликалися, вiдповiдно наглядова рада не звiтувалась перед акцiонерами  про пророблену роботу.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8D053A" w:rsidTr="00867D6F">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8D053A" w:rsidTr="00867D6F">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D053A" w:rsidTr="00867D6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w:t>
            </w:r>
          </w:p>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w:t>
            </w:r>
            <w:r>
              <w:rPr>
                <w:rFonts w:ascii="Times New Roman CYR" w:hAnsi="Times New Roman CYR" w:cs="Times New Roman CYR"/>
                <w:sz w:val="24"/>
                <w:szCs w:val="24"/>
              </w:rPr>
              <w:lastRenderedPageBreak/>
              <w:t>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х</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8D053A" w:rsidTr="00867D6F">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8D053A" w:rsidTr="00867D6F">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Перелік питань, які розглядались виконавчим органом та короткий зміст </w:t>
            </w:r>
            <w:r>
              <w:rPr>
                <w:rFonts w:ascii="Times New Roman CYR" w:hAnsi="Times New Roman CYR" w:cs="Times New Roman CYR"/>
                <w:sz w:val="24"/>
                <w:szCs w:val="24"/>
              </w:rPr>
              <w:lastRenderedPageBreak/>
              <w:t>рішень, які було прийнято:</w:t>
            </w:r>
          </w:p>
        </w:tc>
        <w:tc>
          <w:tcPr>
            <w:tcW w:w="5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Питання щодо захисту довкiлля та соцiальної вiдповiдальностi не розглядалися</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8D053A" w:rsidTr="00867D6F">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видано 14.08.1991р</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8D053A" w:rsidTr="00867D6F">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 видано НКЦПФР 25 листопада 2013 року</w:t>
            </w:r>
          </w:p>
        </w:tc>
        <w:tc>
          <w:tcPr>
            <w:tcW w:w="3100"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8D053A" w:rsidTr="00867D6F">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D053A" w:rsidTr="00867D6F">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01.01.2020</w:t>
            </w:r>
          </w:p>
        </w:tc>
      </w:tr>
      <w:tr w:rsidR="008D053A" w:rsidTr="00867D6F">
        <w:tblPrEx>
          <w:tblCellMar>
            <w:top w:w="0" w:type="dxa"/>
            <w:bottom w:w="0" w:type="dxa"/>
          </w:tblCellMar>
        </w:tblPrEx>
        <w:trPr>
          <w:trHeight w:val="298"/>
        </w:trPr>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8D053A" w:rsidTr="00867D6F">
        <w:tblPrEx>
          <w:tblCellMar>
            <w:top w:w="0" w:type="dxa"/>
            <w:bottom w:w="0" w:type="dxa"/>
          </w:tblCellMar>
        </w:tblPrEx>
        <w:trPr>
          <w:trHeight w:val="298"/>
        </w:trPr>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8D053A" w:rsidTr="00867D6F">
        <w:tblPrEx>
          <w:tblCellMar>
            <w:top w:w="0" w:type="dxa"/>
            <w:bottom w:w="0" w:type="dxa"/>
          </w:tblCellMar>
        </w:tblPrEx>
        <w:trPr>
          <w:trHeight w:val="298"/>
        </w:trPr>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8D053A" w:rsidTr="00867D6F">
        <w:tblPrEx>
          <w:tblCellMar>
            <w:top w:w="0" w:type="dxa"/>
            <w:bottom w:w="0" w:type="dxa"/>
          </w:tblCellMar>
        </w:tblPrEx>
        <w:trPr>
          <w:trHeight w:val="298"/>
        </w:trPr>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8D053A" w:rsidTr="00867D6F">
        <w:tblPrEx>
          <w:tblCellMar>
            <w:top w:w="0" w:type="dxa"/>
            <w:bottom w:w="0" w:type="dxa"/>
          </w:tblCellMar>
        </w:tblPrEx>
        <w:trPr>
          <w:trHeight w:val="298"/>
        </w:trPr>
        <w:tc>
          <w:tcPr>
            <w:tcW w:w="8280" w:type="dxa"/>
            <w:vMerge w:val="restart"/>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98"/>
        </w:trPr>
        <w:tc>
          <w:tcPr>
            <w:tcW w:w="8280" w:type="dxa"/>
            <w:vMerge w:val="restart"/>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31.12.2019 p.</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8D053A" w:rsidTr="00867D6F">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8D053A" w:rsidTr="00867D6F">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8D053A" w:rsidTr="00867D6F">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-33 084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-13 482</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21 874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7 827</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1 981</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31 682</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sectPr w:rsidR="008D053A">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8D053A" w:rsidTr="00867D6F">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D053A" w:rsidTr="00867D6F">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31.01.2020</w:t>
            </w:r>
          </w:p>
        </w:tc>
      </w:tr>
      <w:tr w:rsidR="008D053A" w:rsidTr="00867D6F">
        <w:tblPrEx>
          <w:tblCellMar>
            <w:top w:w="0" w:type="dxa"/>
            <w:bottom w:w="0" w:type="dxa"/>
          </w:tblCellMar>
        </w:tblPrEx>
        <w:trPr>
          <w:trHeight w:val="298"/>
        </w:trPr>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8D053A" w:rsidTr="00867D6F">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8D053A" w:rsidTr="00867D6F">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( 24 830 )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( 211 )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( 24 511 )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( 24 511 )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8D053A" w:rsidTr="00867D6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8D053A" w:rsidTr="00867D6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24 830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24 830</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8D053A" w:rsidTr="00867D6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ЧЕРЕЗ ЗНАЧНУ ЗАБОРГОВАНIСТЬ ПЕРЕД БЮДЖЕТОМ У ТОВАРИСТВА ВСЕ МАЙНО </w:t>
      </w:r>
      <w:r>
        <w:rPr>
          <w:rFonts w:ascii="Times New Roman CYR" w:hAnsi="Times New Roman CYR" w:cs="Times New Roman CYR"/>
        </w:rPr>
        <w:lastRenderedPageBreak/>
        <w:t>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sectPr w:rsidR="008D053A">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8D053A" w:rsidTr="00867D6F">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D053A" w:rsidTr="00867D6F">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01.01.2020</w:t>
            </w:r>
          </w:p>
        </w:tc>
      </w:tr>
      <w:tr w:rsidR="008D053A" w:rsidTr="00867D6F">
        <w:tblPrEx>
          <w:tblCellMar>
            <w:top w:w="0" w:type="dxa"/>
            <w:bottom w:w="0" w:type="dxa"/>
          </w:tblCellMar>
        </w:tblPrEx>
        <w:tc>
          <w:tcPr>
            <w:tcW w:w="216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8D053A" w:rsidTr="00867D6F">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p>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( 24 830 )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rPr>
        <w:sectPr w:rsidR="008D053A">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8D053A" w:rsidTr="00867D6F">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8D053A" w:rsidTr="00867D6F">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01.01.2020</w:t>
            </w:r>
          </w:p>
        </w:tc>
      </w:tr>
      <w:tr w:rsidR="008D053A" w:rsidTr="00867D6F">
        <w:tblPrEx>
          <w:tblCellMar>
            <w:top w:w="0" w:type="dxa"/>
            <w:bottom w:w="0" w:type="dxa"/>
          </w:tblCellMar>
        </w:tblPrEx>
        <w:tc>
          <w:tcPr>
            <w:tcW w:w="2240" w:type="dxa"/>
            <w:tcBorders>
              <w:top w:val="nil"/>
              <w:left w:val="nil"/>
              <w:bottom w:val="nil"/>
              <w:right w:val="nil"/>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8D053A" w:rsidRDefault="008D053A" w:rsidP="008D053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8D053A" w:rsidTr="00867D6F">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8D053A" w:rsidRDefault="008D053A" w:rsidP="00867D6F">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8D053A" w:rsidTr="00867D6F">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-21 562</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-21 562</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-24 531</w:t>
            </w:r>
          </w:p>
        </w:tc>
      </w:tr>
      <w:tr w:rsidR="008D053A" w:rsidTr="00867D6F">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8D053A" w:rsidRDefault="008D053A" w:rsidP="00867D6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-33 084</w:t>
            </w:r>
          </w:p>
        </w:tc>
        <w:tc>
          <w:tcPr>
            <w:tcW w:w="15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8D053A" w:rsidRDefault="008D053A" w:rsidP="00867D6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-13 482</w:t>
            </w:r>
          </w:p>
        </w:tc>
      </w:tr>
    </w:tbl>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6838" w:h="11906"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rPr>
        <w:sectPr w:rsidR="008D053A">
          <w:pgSz w:w="16838" w:h="11906"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31.12.2019 р., складає 10869 тис. грн. Знос станом на 31.12.2019 р. складає 8607 тис.грн., залишкова вартiсть основних засобiв станом на 31.12.2019 р. - 2262 тис. 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31.12.2019 р. вiдповiдно МСФЗ не переоцiнена та вiдображена в облiку по залишковiй вартостi.</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нараховується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-13744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31.12.2019 р. на балансi Товариства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31.12.2019р. немає. Резерв сумнiвних боргiв не розраховувся.</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31.12.2019р. складає 103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31.12.2019 року залишок грошових коштiв в нацiональнiй валютi становить 0.00 тис. 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9318 ти.грн.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Облiк розрахункiв з пiдзвiтними особами вiвся згiдно первинних документiв.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8D053A" w:rsidRDefault="008D053A" w:rsidP="008D053A">
      <w:pPr>
        <w:widowControl w:val="0"/>
        <w:autoSpaceDE w:val="0"/>
        <w:autoSpaceDN w:val="0"/>
        <w:adjustRightInd w:val="0"/>
        <w:spacing w:after="0" w:line="240" w:lineRule="auto"/>
        <w:jc w:val="both"/>
        <w:rPr>
          <w:rFonts w:ascii="Times New Roman CYR" w:hAnsi="Times New Roman CYR" w:cs="Times New Roman CYR"/>
          <w:sz w:val="24"/>
          <w:szCs w:val="24"/>
        </w:rPr>
        <w:sectPr w:rsidR="008D053A">
          <w:pgSz w:w="16838" w:h="11906" w:orient="landscape"/>
          <w:pgMar w:top="570" w:right="720" w:bottom="570" w:left="720" w:header="708" w:footer="708" w:gutter="0"/>
          <w:cols w:space="720"/>
          <w:noEndnote/>
        </w:sect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8D053A" w:rsidRDefault="008D053A" w:rsidP="008D053A">
      <w:pPr>
        <w:widowControl w:val="0"/>
        <w:autoSpaceDE w:val="0"/>
        <w:autoSpaceDN w:val="0"/>
        <w:adjustRightInd w:val="0"/>
        <w:spacing w:after="0" w:line="240" w:lineRule="auto"/>
        <w:rPr>
          <w:rFonts w:ascii="Times New Roman CYR" w:hAnsi="Times New Roman CYR" w:cs="Times New Roman CYR"/>
          <w:sz w:val="24"/>
          <w:szCs w:val="24"/>
        </w:rPr>
      </w:pPr>
    </w:p>
    <w:p w:rsidR="00E14E65" w:rsidRPr="008D053A" w:rsidRDefault="00E14E65" w:rsidP="008D053A"/>
    <w:sectPr w:rsidR="00E14E65" w:rsidRPr="008D053A">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A3CE0"/>
    <w:rsid w:val="00020C72"/>
    <w:rsid w:val="00040FC2"/>
    <w:rsid w:val="008D053A"/>
    <w:rsid w:val="00950758"/>
    <w:rsid w:val="009B7644"/>
    <w:rsid w:val="00E14E65"/>
    <w:rsid w:val="00E41255"/>
    <w:rsid w:val="00FA3C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CE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60424</Words>
  <Characters>34443</Characters>
  <Application>Microsoft Office Word</Application>
  <DocSecurity>0</DocSecurity>
  <Lines>287</Lines>
  <Paragraphs>189</Paragraphs>
  <ScaleCrop>false</ScaleCrop>
  <Company>PIB</Company>
  <LinksUpToDate>false</LinksUpToDate>
  <CharactersWithSpaces>94678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2025-11-02T09:36:00Z</dcterms:created>
  <dcterms:modified xsi:type="dcterms:W3CDTF">2025-11-05T14:48:00Z</dcterms:modified>
</cp:coreProperties>
</file>