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D8" w:rsidRDefault="00924DD8" w:rsidP="00924DD8">
      <w:pPr>
        <w:pStyle w:val="3"/>
        <w:rPr>
          <w:color w:val="000000"/>
        </w:rPr>
      </w:pPr>
      <w:r>
        <w:rPr>
          <w:color w:val="000000"/>
        </w:rPr>
        <w:t>Титульний аркуш</w:t>
      </w: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924DD8" w:rsidRDefault="00924DD8" w:rsidP="00924DD8">
      <w:pPr>
        <w:rPr>
          <w:rFonts w:eastAsia="Times New Roman"/>
          <w:vanish/>
          <w:color w:val="000000"/>
        </w:rPr>
      </w:pPr>
    </w:p>
    <w:tbl>
      <w:tblPr>
        <w:tblW w:w="5000" w:type="pct"/>
        <w:tblLook w:val="04A0"/>
      </w:tblPr>
      <w:tblGrid>
        <w:gridCol w:w="2250"/>
        <w:gridCol w:w="659"/>
        <w:gridCol w:w="3007"/>
        <w:gridCol w:w="659"/>
        <w:gridCol w:w="3750"/>
      </w:tblGrid>
      <w:tr w:rsidR="00924DD8" w:rsidTr="00924DD8">
        <w:tc>
          <w:tcPr>
            <w:tcW w:w="2250" w:type="dxa"/>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Голова правлiння</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c>
          <w:tcPr>
            <w:tcW w:w="3750" w:type="dxa"/>
            <w:tcMar>
              <w:top w:w="60" w:type="dxa"/>
              <w:left w:w="60" w:type="dxa"/>
              <w:bottom w:w="60" w:type="dxa"/>
              <w:right w:w="60" w:type="dxa"/>
            </w:tcMar>
            <w:vAlign w:val="bottom"/>
            <w:hideMark/>
          </w:tcPr>
          <w:p w:rsidR="00924DD8" w:rsidRDefault="00924DD8">
            <w:pPr>
              <w:jc w:val="center"/>
              <w:rPr>
                <w:rFonts w:eastAsia="Times New Roman"/>
                <w:color w:val="000000"/>
              </w:rPr>
            </w:pPr>
            <w:r>
              <w:rPr>
                <w:rFonts w:eastAsia="Times New Roman"/>
                <w:color w:val="000000"/>
              </w:rPr>
              <w:t>Хiлько Тетяна Валерiївна</w:t>
            </w:r>
          </w:p>
        </w:tc>
      </w:tr>
      <w:tr w:rsidR="00924DD8" w:rsidTr="00924DD8">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Style w:val="small-text1"/>
                <w:rFonts w:eastAsia="Times New Roman"/>
                <w:color w:val="000000"/>
              </w:rPr>
              <w:t>(посада)</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Style w:val="small-text1"/>
                <w:rFonts w:eastAsia="Times New Roman"/>
                <w:color w:val="000000"/>
              </w:rPr>
              <w:t>(підпис)</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Style w:val="small-text1"/>
                <w:rFonts w:eastAsia="Times New Roman"/>
                <w:color w:val="000000"/>
              </w:rPr>
              <w:t>(прізвище та ініціали керівника)</w:t>
            </w:r>
          </w:p>
        </w:tc>
      </w:tr>
      <w:tr w:rsidR="00924DD8" w:rsidTr="00924DD8">
        <w:tc>
          <w:tcPr>
            <w:tcW w:w="0" w:type="auto"/>
            <w:gridSpan w:val="4"/>
            <w:vMerge w:val="restart"/>
            <w:tcMar>
              <w:top w:w="30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М.П.</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30.04.2015</w:t>
            </w:r>
          </w:p>
        </w:tc>
      </w:tr>
      <w:tr w:rsidR="00924DD8" w:rsidTr="00924DD8">
        <w:tc>
          <w:tcPr>
            <w:tcW w:w="0" w:type="auto"/>
            <w:gridSpan w:val="4"/>
            <w:vMerge/>
            <w:vAlign w:val="center"/>
            <w:hideMark/>
          </w:tcPr>
          <w:p w:rsidR="00924DD8" w:rsidRDefault="00924DD8">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Style w:val="small-text1"/>
                <w:rFonts w:eastAsia="Times New Roman"/>
                <w:color w:val="000000"/>
              </w:rPr>
              <w:t>(дата)</w:t>
            </w:r>
          </w:p>
        </w:tc>
      </w:tr>
    </w:tbl>
    <w:p w:rsidR="00924DD8" w:rsidRDefault="00924DD8" w:rsidP="00924DD8">
      <w:pPr>
        <w:rPr>
          <w:rFonts w:eastAsia="Times New Roman"/>
          <w:color w:val="000000"/>
        </w:rPr>
      </w:pPr>
    </w:p>
    <w:p w:rsidR="00924DD8" w:rsidRDefault="00924DD8" w:rsidP="00924DD8">
      <w:pPr>
        <w:pStyle w:val="3"/>
        <w:rPr>
          <w:color w:val="000000"/>
        </w:rPr>
      </w:pPr>
      <w:r>
        <w:rPr>
          <w:color w:val="000000"/>
        </w:rPr>
        <w:t>Річна інформація емітента цінних паперів</w:t>
      </w:r>
      <w:r>
        <w:rPr>
          <w:color w:val="000000"/>
        </w:rPr>
        <w:br/>
        <w:t xml:space="preserve">за 2014 рік </w:t>
      </w:r>
    </w:p>
    <w:p w:rsidR="00924DD8" w:rsidRDefault="00924DD8" w:rsidP="00924DD8">
      <w:pPr>
        <w:pStyle w:val="3"/>
        <w:rPr>
          <w:color w:val="000000"/>
        </w:rPr>
      </w:pPr>
      <w:r>
        <w:rPr>
          <w:color w:val="000000"/>
        </w:rPr>
        <w:t>I. Загальні відомості</w:t>
      </w: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1. Повне найменування емітента</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Публiчне акцiонерне товариство"Акцiонерна фiрма "Яворник"</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2. Організаційно-правова форма</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Акціонерне товариство </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3. Код за ЄДРПОУ</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00273695</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4. Місцезнаходження</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Закарпатська , Великоберезнянський район, 89000, смт.Великий Березний , вул.Гагарiна,1</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5. Міжміський код, телефон та факс</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(03135) 21521 (03135) 21521</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6. Електронна поштова адреса</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yavornik@.emitents.net.ua </w:t>
            </w:r>
          </w:p>
        </w:tc>
      </w:tr>
    </w:tbl>
    <w:p w:rsidR="00924DD8" w:rsidRDefault="00924DD8" w:rsidP="00924DD8">
      <w:pPr>
        <w:pStyle w:val="3"/>
        <w:rPr>
          <w:color w:val="000000"/>
        </w:rPr>
      </w:pPr>
      <w:r>
        <w:rPr>
          <w:color w:val="000000"/>
        </w:rPr>
        <w:t>II. Дані про дату та місце оприлюднення річної інформації</w:t>
      </w:r>
    </w:p>
    <w:tbl>
      <w:tblPr>
        <w:tblW w:w="5000" w:type="pct"/>
        <w:tblLook w:val="04A0"/>
      </w:tblPr>
      <w:tblGrid>
        <w:gridCol w:w="9097"/>
        <w:gridCol w:w="1228"/>
      </w:tblGrid>
      <w:tr w:rsidR="00924DD8" w:rsidTr="00924DD8">
        <w:tc>
          <w:tcPr>
            <w:tcW w:w="0" w:type="auto"/>
            <w:tcMar>
              <w:top w:w="60" w:type="dxa"/>
              <w:left w:w="60" w:type="dxa"/>
              <w:bottom w:w="60" w:type="dxa"/>
              <w:right w:w="60" w:type="dxa"/>
            </w:tcMar>
            <w:vAlign w:val="bottom"/>
            <w:hideMark/>
          </w:tcPr>
          <w:p w:rsidR="00924DD8" w:rsidRDefault="00924DD8">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924DD8" w:rsidRDefault="00924DD8">
            <w:pPr>
              <w:jc w:val="center"/>
              <w:rPr>
                <w:rFonts w:eastAsia="Times New Roman"/>
                <w:color w:val="000000"/>
              </w:rPr>
            </w:pPr>
            <w:r>
              <w:rPr>
                <w:rFonts w:eastAsia="Times New Roman"/>
                <w:color w:val="000000"/>
              </w:rPr>
              <w:t>27.04.2015</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Style w:val="small-text1"/>
                <w:rFonts w:eastAsia="Times New Roman"/>
                <w:color w:val="000000"/>
              </w:rPr>
              <w:t>(дата)</w:t>
            </w:r>
          </w:p>
        </w:tc>
      </w:tr>
    </w:tbl>
    <w:p w:rsidR="00924DD8" w:rsidRDefault="00924DD8" w:rsidP="00924DD8">
      <w:pPr>
        <w:rPr>
          <w:rFonts w:eastAsia="Times New Roman"/>
          <w:vanish/>
          <w:color w:val="000000"/>
        </w:rPr>
      </w:pPr>
    </w:p>
    <w:tbl>
      <w:tblPr>
        <w:tblW w:w="5000" w:type="pct"/>
        <w:tblLook w:val="04A0"/>
      </w:tblPr>
      <w:tblGrid>
        <w:gridCol w:w="3767"/>
        <w:gridCol w:w="5168"/>
        <w:gridCol w:w="181"/>
        <w:gridCol w:w="1209"/>
      </w:tblGrid>
      <w:tr w:rsidR="00924DD8" w:rsidTr="00924DD8">
        <w:tc>
          <w:tcPr>
            <w:tcW w:w="0" w:type="auto"/>
            <w:tcMar>
              <w:top w:w="60" w:type="dxa"/>
              <w:left w:w="60" w:type="dxa"/>
              <w:bottom w:w="60" w:type="dxa"/>
              <w:right w:w="60" w:type="dxa"/>
            </w:tcMar>
            <w:vAlign w:val="bottom"/>
            <w:hideMark/>
          </w:tcPr>
          <w:p w:rsidR="00924DD8" w:rsidRDefault="00924DD8">
            <w:pPr>
              <w:rPr>
                <w:rFonts w:eastAsia="Times New Roman"/>
                <w:color w:val="000000"/>
              </w:rPr>
            </w:pPr>
            <w:r>
              <w:rPr>
                <w:rFonts w:eastAsia="Times New Roman"/>
                <w:color w:val="000000"/>
              </w:rPr>
              <w:t>2. Річна інформація опублікована у</w:t>
            </w:r>
          </w:p>
        </w:tc>
        <w:tc>
          <w:tcPr>
            <w:tcW w:w="0" w:type="auto"/>
            <w:tcMar>
              <w:top w:w="60" w:type="dxa"/>
              <w:left w:w="60" w:type="dxa"/>
              <w:bottom w:w="60" w:type="dxa"/>
              <w:right w:w="60" w:type="dxa"/>
            </w:tcMar>
            <w:vAlign w:val="bottom"/>
            <w:hideMark/>
          </w:tcPr>
          <w:p w:rsidR="00924DD8" w:rsidRDefault="00924DD8">
            <w:pPr>
              <w:jc w:val="center"/>
              <w:rPr>
                <w:rFonts w:eastAsia="Times New Roman"/>
                <w:color w:val="000000"/>
              </w:rPr>
            </w:pPr>
            <w:r>
              <w:rPr>
                <w:rFonts w:eastAsia="Times New Roman"/>
                <w:color w:val="000000"/>
              </w:rPr>
              <w:t>Бюлетень " Цiннi папери України" №77</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bottom"/>
            <w:hideMark/>
          </w:tcPr>
          <w:p w:rsidR="00924DD8" w:rsidRDefault="00924DD8">
            <w:pPr>
              <w:jc w:val="center"/>
              <w:rPr>
                <w:rFonts w:eastAsia="Times New Roman"/>
                <w:color w:val="000000"/>
              </w:rPr>
            </w:pPr>
            <w:r>
              <w:rPr>
                <w:rFonts w:eastAsia="Times New Roman"/>
                <w:color w:val="000000"/>
              </w:rPr>
              <w:t>29.04.2015</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Style w:val="small-text1"/>
                <w:rFonts w:eastAsia="Times New Roman"/>
                <w:color w:val="000000"/>
              </w:rPr>
              <w:t>(дата)</w:t>
            </w:r>
          </w:p>
        </w:tc>
      </w:tr>
    </w:tbl>
    <w:p w:rsidR="00924DD8" w:rsidRDefault="00924DD8" w:rsidP="00924DD8">
      <w:pPr>
        <w:rPr>
          <w:rFonts w:eastAsia="Times New Roman"/>
          <w:vanish/>
          <w:color w:val="000000"/>
        </w:rPr>
      </w:pPr>
    </w:p>
    <w:tbl>
      <w:tblPr>
        <w:tblW w:w="5000" w:type="pct"/>
        <w:tblLook w:val="04A0"/>
      </w:tblPr>
      <w:tblGrid>
        <w:gridCol w:w="4335"/>
        <w:gridCol w:w="3066"/>
        <w:gridCol w:w="1724"/>
        <w:gridCol w:w="1200"/>
      </w:tblGrid>
      <w:tr w:rsidR="00924DD8" w:rsidTr="00924DD8">
        <w:tc>
          <w:tcPr>
            <w:tcW w:w="0" w:type="auto"/>
            <w:tcMar>
              <w:top w:w="60" w:type="dxa"/>
              <w:left w:w="60" w:type="dxa"/>
              <w:bottom w:w="60" w:type="dxa"/>
              <w:right w:w="60" w:type="dxa"/>
            </w:tcMar>
            <w:vAlign w:val="bottom"/>
            <w:hideMark/>
          </w:tcPr>
          <w:p w:rsidR="00924DD8" w:rsidRDefault="00924DD8">
            <w:pPr>
              <w:rPr>
                <w:rFonts w:eastAsia="Times New Roman"/>
                <w:color w:val="000000"/>
              </w:rPr>
            </w:pPr>
            <w:r>
              <w:rPr>
                <w:rFonts w:eastAsia="Times New Roman"/>
                <w:color w:val="000000"/>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924DD8" w:rsidRDefault="00924DD8">
            <w:pPr>
              <w:jc w:val="center"/>
              <w:rPr>
                <w:rFonts w:eastAsia="Times New Roman"/>
                <w:color w:val="000000"/>
              </w:rPr>
            </w:pPr>
            <w:r>
              <w:rPr>
                <w:rFonts w:eastAsia="Times New Roman"/>
                <w:color w:val="000000"/>
              </w:rPr>
              <w:t xml:space="preserve">www.yavornik.emitents.net.ua </w:t>
            </w:r>
          </w:p>
        </w:tc>
        <w:tc>
          <w:tcPr>
            <w:tcW w:w="0" w:type="auto"/>
            <w:tcMar>
              <w:top w:w="60" w:type="dxa"/>
              <w:left w:w="60" w:type="dxa"/>
              <w:bottom w:w="60" w:type="dxa"/>
              <w:right w:w="60" w:type="dxa"/>
            </w:tcMar>
            <w:vAlign w:val="bottom"/>
            <w:hideMark/>
          </w:tcPr>
          <w:p w:rsidR="00924DD8" w:rsidRDefault="00924DD8">
            <w:pPr>
              <w:jc w:val="center"/>
              <w:rPr>
                <w:rFonts w:eastAsia="Times New Roman"/>
                <w:color w:val="000000"/>
              </w:rPr>
            </w:pPr>
            <w:r>
              <w:rPr>
                <w:rFonts w:eastAsia="Times New Roman"/>
                <w:color w:val="000000"/>
              </w:rPr>
              <w:t>в мережі Інтернет</w:t>
            </w:r>
          </w:p>
        </w:tc>
        <w:tc>
          <w:tcPr>
            <w:tcW w:w="0" w:type="auto"/>
            <w:tcMar>
              <w:top w:w="60" w:type="dxa"/>
              <w:left w:w="60" w:type="dxa"/>
              <w:bottom w:w="60" w:type="dxa"/>
              <w:right w:w="60" w:type="dxa"/>
            </w:tcMar>
            <w:vAlign w:val="bottom"/>
            <w:hideMark/>
          </w:tcPr>
          <w:p w:rsidR="00924DD8" w:rsidRDefault="00924DD8">
            <w:pPr>
              <w:jc w:val="center"/>
              <w:rPr>
                <w:rFonts w:eastAsia="Times New Roman"/>
                <w:color w:val="000000"/>
              </w:rPr>
            </w:pPr>
            <w:r>
              <w:rPr>
                <w:rFonts w:eastAsia="Times New Roman"/>
                <w:color w:val="000000"/>
              </w:rPr>
              <w:t>30.04.2015</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Style w:val="small-text1"/>
                <w:rFonts w:eastAsia="Times New Roman"/>
                <w:color w:val="000000"/>
              </w:rPr>
              <w:t>(адреса сторінки)</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Style w:val="small-text1"/>
                <w:rFonts w:eastAsia="Times New Roman"/>
                <w:color w:val="000000"/>
              </w:rPr>
              <w:t>(дата)</w:t>
            </w:r>
          </w:p>
        </w:tc>
      </w:tr>
    </w:tbl>
    <w:p w:rsidR="00924DD8" w:rsidRDefault="00924DD8" w:rsidP="00924DD8">
      <w:pPr>
        <w:pStyle w:val="3"/>
        <w:rPr>
          <w:color w:val="000000"/>
        </w:rPr>
      </w:pPr>
      <w:r>
        <w:rPr>
          <w:b/>
          <w:bCs/>
          <w:color w:val="000000"/>
          <w:sz w:val="28"/>
          <w:szCs w:val="28"/>
        </w:rPr>
        <w:br w:type="page"/>
      </w:r>
      <w:r>
        <w:rPr>
          <w:color w:val="000000"/>
        </w:rPr>
        <w:lastRenderedPageBreak/>
        <w:t>Зміст</w:t>
      </w:r>
    </w:p>
    <w:tbl>
      <w:tblPr>
        <w:tblW w:w="5000" w:type="pct"/>
        <w:tblLook w:val="04A0"/>
      </w:tblPr>
      <w:tblGrid>
        <w:gridCol w:w="2064"/>
        <w:gridCol w:w="7228"/>
        <w:gridCol w:w="1033"/>
      </w:tblGrid>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 Основні відомості про емітента</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5. Інформація про рейтингове агентство</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3"/>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7. Інформація про посадових осіб емітента:</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9. Інформація про загальні збори акціонерів</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10. Інформація про дивіденди</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3"/>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12. Відомості про цінні папери емітента:</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 інформація про випуски акцій емітента</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 інформація про облігації емітента</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4) інформація про похідні цінні папери</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13. Опис бізнесу</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3"/>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3) інформація про зобов'язання емітента</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3"/>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w:t>
            </w:r>
            <w:r>
              <w:rPr>
                <w:rFonts w:eastAsia="Times New Roman"/>
                <w:b/>
                <w:bCs/>
                <w:color w:val="000000"/>
              </w:rPr>
              <w:lastRenderedPageBreak/>
              <w:t>відбулися протягом звітного періоду</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23. Основні відомості про ФОН</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24. Інформація про випуски сертифікатів ФОН</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26. Розрахунок вартості чистих активів ФОН</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27. Правила ФОН</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28. Відомості про аудиторський висновок (звіт)</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29. Текст аудиторського висновку (звіту)</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30. Річна фінансова звітність</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X</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33. Примітки</w:t>
            </w:r>
          </w:p>
        </w:tc>
        <w:tc>
          <w:tcPr>
            <w:tcW w:w="4000" w:type="pct"/>
            <w:gridSpan w:val="2"/>
            <w:tcMar>
              <w:top w:w="60" w:type="dxa"/>
              <w:left w:w="60" w:type="dxa"/>
              <w:bottom w:w="60" w:type="dxa"/>
              <w:right w:w="60" w:type="dxa"/>
            </w:tcMar>
            <w:vAlign w:val="center"/>
            <w:hideMark/>
          </w:tcPr>
          <w:p w:rsidR="00924DD8" w:rsidRDefault="00924DD8">
            <w:pPr>
              <w:spacing w:after="240"/>
              <w:rPr>
                <w:rFonts w:eastAsia="Times New Roman"/>
                <w:color w:val="000000"/>
              </w:rPr>
            </w:pPr>
            <w:r>
              <w:rPr>
                <w:rFonts w:eastAsia="Times New Roman"/>
                <w:color w:val="000000"/>
              </w:rPr>
              <w:t>1 Товариство не входить до будь яких об"єднань пiдприємств.</w:t>
            </w:r>
            <w:r>
              <w:rPr>
                <w:rFonts w:eastAsia="Times New Roman"/>
                <w:color w:val="000000"/>
              </w:rPr>
              <w:br/>
              <w:t xml:space="preserve">2.Лiцензiї (дозволи) пiдприємство у звiтному роцi не отримувало </w:t>
            </w:r>
            <w:r>
              <w:rPr>
                <w:rFonts w:eastAsia="Times New Roman"/>
                <w:color w:val="000000"/>
              </w:rPr>
              <w:br/>
              <w:t>3 Послугами рейтингового агенства Товариство не користувалося.</w:t>
            </w:r>
            <w:r>
              <w:rPr>
                <w:rFonts w:eastAsia="Times New Roman"/>
                <w:color w:val="000000"/>
              </w:rPr>
              <w:br/>
              <w:t>4.Товариство не входить до будь яких об"єднань пiдприємств.</w:t>
            </w:r>
            <w:r>
              <w:rPr>
                <w:rFonts w:eastAsia="Times New Roman"/>
                <w:color w:val="000000"/>
              </w:rPr>
              <w:br/>
              <w:t>5.Емiтент в створеннi юридичних осiб –участi не приймав</w:t>
            </w:r>
            <w:r>
              <w:rPr>
                <w:rFonts w:eastAsia="Times New Roman"/>
                <w:color w:val="000000"/>
              </w:rPr>
              <w:br/>
              <w:t>6.Корпоративний секретар вiдсутнiй.</w:t>
            </w:r>
            <w:r>
              <w:rPr>
                <w:rFonts w:eastAsia="Times New Roman"/>
                <w:color w:val="000000"/>
              </w:rPr>
              <w:br/>
              <w:t xml:space="preserve">7.Дивiденди у звiтному роцi не нараховувалися та не виплачувалися. </w:t>
            </w:r>
            <w:r>
              <w:rPr>
                <w:rFonts w:eastAsia="Times New Roman"/>
                <w:color w:val="000000"/>
              </w:rPr>
              <w:br/>
              <w:t>8.Послугами третiх осiб пiдприємство не користувалося.</w:t>
            </w:r>
            <w:r>
              <w:rPr>
                <w:rFonts w:eastAsia="Times New Roman"/>
                <w:color w:val="000000"/>
              </w:rPr>
              <w:br/>
              <w:t>9.Товариство не здiйснювало емiсiю:</w:t>
            </w:r>
            <w:r>
              <w:rPr>
                <w:rFonts w:eastAsia="Times New Roman"/>
                <w:color w:val="000000"/>
              </w:rPr>
              <w:br/>
              <w:t xml:space="preserve">процентних, дисконтних, цiльових (безпроцентних) облiгацiй, похiдних та iнших цiнних паперiв, сертифiкатiв ФОН та не має зобов'язань за цими цiнними паперами та фiнансовими iнвестицiями в корпоративнi права. </w:t>
            </w:r>
            <w:r>
              <w:rPr>
                <w:rFonts w:eastAsia="Times New Roman"/>
                <w:color w:val="000000"/>
              </w:rPr>
              <w:br/>
              <w:t xml:space="preserve">10.Товариство протягом звiтного перiоду не викупало власнi акцiї. </w:t>
            </w:r>
            <w:r>
              <w:rPr>
                <w:rFonts w:eastAsia="Times New Roman"/>
                <w:color w:val="000000"/>
              </w:rPr>
              <w:br/>
              <w:t>11.Кодекс (принципи) корпоративного управлiння на товариствi не прийнятi.</w:t>
            </w:r>
            <w:r>
              <w:rPr>
                <w:rFonts w:eastAsia="Times New Roman"/>
                <w:color w:val="000000"/>
              </w:rPr>
              <w:br/>
              <w:t>12 Звiт про стан об'єкта нерухомостi:</w:t>
            </w:r>
            <w:r>
              <w:rPr>
                <w:rFonts w:eastAsia="Times New Roman"/>
                <w:color w:val="000000"/>
              </w:rPr>
              <w:br/>
              <w:t>(не випускались цiльовi облiгацiї, виконання зобов'язань за якими забезпечене об'єктами нерухомостi).</w:t>
            </w:r>
            <w:r>
              <w:rPr>
                <w:rFonts w:eastAsia="Times New Roman"/>
                <w:color w:val="000000"/>
              </w:rPr>
              <w:br/>
              <w:t>13.Товариство не веде дiяльностi, що класифiкується як переробна, добувна промисловiсть або виробництво та розподiлення електроенергiї, газу та води за класифiкатором видiв економiчної дiяльностi.</w:t>
            </w:r>
            <w:r>
              <w:rPr>
                <w:rFonts w:eastAsia="Times New Roman"/>
                <w:color w:val="000000"/>
              </w:rPr>
              <w:br/>
            </w:r>
            <w:r>
              <w:rPr>
                <w:rFonts w:eastAsia="Times New Roman"/>
                <w:color w:val="000000"/>
              </w:rPr>
              <w:lastRenderedPageBreak/>
              <w:t>14.Особлива iнформацiя протягом звiтного перiоду не вiдбувалась.</w:t>
            </w:r>
            <w:r>
              <w:rPr>
                <w:rFonts w:eastAsia="Times New Roman"/>
                <w:color w:val="000000"/>
              </w:rPr>
              <w:br/>
              <w:t xml:space="preserve">15. Посада головного бухгалтера не передбачено </w:t>
            </w:r>
            <w:r>
              <w:rPr>
                <w:rFonts w:eastAsia="Times New Roman"/>
                <w:color w:val="000000"/>
              </w:rPr>
              <w:br/>
              <w:t>16. У звязку з тяжким фiнансовим становищем черговi загальнi збори у 2014 роцi не скликалися (товариство не працює).</w:t>
            </w:r>
          </w:p>
        </w:tc>
      </w:tr>
    </w:tbl>
    <w:p w:rsidR="00924DD8" w:rsidRDefault="00924DD8" w:rsidP="00924DD8">
      <w:pPr>
        <w:pStyle w:val="3"/>
        <w:rPr>
          <w:color w:val="000000"/>
        </w:rPr>
      </w:pPr>
      <w:r>
        <w:rPr>
          <w:b/>
          <w:bCs/>
          <w:color w:val="000000"/>
          <w:sz w:val="28"/>
          <w:szCs w:val="28"/>
        </w:rPr>
        <w:lastRenderedPageBreak/>
        <w:br w:type="page"/>
      </w:r>
      <w:r>
        <w:rPr>
          <w:color w:val="000000"/>
        </w:rPr>
        <w:lastRenderedPageBreak/>
        <w:t>III. Основні відомості про емітента</w:t>
      </w:r>
    </w:p>
    <w:tbl>
      <w:tblPr>
        <w:tblW w:w="5000" w:type="pct"/>
        <w:tblLook w:val="04A0"/>
      </w:tblPr>
      <w:tblGrid>
        <w:gridCol w:w="10325"/>
      </w:tblGrid>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Повне найменування</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Публiчне акцiонерне товариство"Акцiонерна фiрма "Яворник"</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А00 №333198</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Дата проведення державної реєстрації</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14.08.1991</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Територія (область)</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Закарпатська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Статутний капітал (грн)</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20091030</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Відсоток акцій у статутному капіталі, що належить державі</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Середня кількість працівників (осіб)</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31.09 Виробництво iнших меблiв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16.10 Лiсопильне та стругальне виробництво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16.21 Виробництво фанери,дерев"яних плит i панелей шпону</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10. Органи управління підприємства</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Органи управлiння товариства розкрито у роздiлi корпоративне управлiння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11. Банки, що обслуговують емітента: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Ексiмбанк м.Ужгород</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МФО банку</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312226</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поточний рахунок</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26002001059683</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немає</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МФО банку</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немає</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поточний рахунок</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lastRenderedPageBreak/>
              <w:t>немає</w:t>
            </w:r>
          </w:p>
        </w:tc>
      </w:tr>
    </w:tbl>
    <w:p w:rsidR="00924DD8" w:rsidRDefault="00924DD8" w:rsidP="00924DD8">
      <w:pPr>
        <w:pStyle w:val="3"/>
        <w:rPr>
          <w:color w:val="000000"/>
        </w:rPr>
      </w:pPr>
      <w:r>
        <w:rPr>
          <w:color w:val="000000"/>
        </w:rPr>
        <w:t>IV. Інформація про засновників та/або учасників емітента та кількість і вартість акцій (розміру часток, паїв)</w:t>
      </w:r>
    </w:p>
    <w:tbl>
      <w:tblPr>
        <w:tblW w:w="5000" w:type="pct"/>
        <w:tblLook w:val="04A0"/>
      </w:tblPr>
      <w:tblGrid>
        <w:gridCol w:w="2952"/>
        <w:gridCol w:w="1882"/>
        <w:gridCol w:w="2490"/>
        <w:gridCol w:w="3001"/>
      </w:tblGrid>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xml:space="preserve">Органiзаця орендарiв "Великоберезнянський меблевий комбiнат"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00273695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89000Україна смт.Великий Березний вул. Гагарiна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924DD8" w:rsidTr="00924DD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r>
    </w:tbl>
    <w:p w:rsidR="00924DD8" w:rsidRDefault="00924DD8" w:rsidP="00924DD8">
      <w:pPr>
        <w:pStyle w:val="3"/>
        <w:rPr>
          <w:color w:val="000000"/>
        </w:rPr>
      </w:pPr>
      <w:r>
        <w:rPr>
          <w:color w:val="000000"/>
        </w:rPr>
        <w:t>V. Інформація про посадових осіб емітента</w:t>
      </w:r>
    </w:p>
    <w:p w:rsidR="00924DD8" w:rsidRDefault="00924DD8" w:rsidP="00924DD8">
      <w:pPr>
        <w:pStyle w:val="4"/>
        <w:rPr>
          <w:color w:val="000000"/>
        </w:rPr>
      </w:pPr>
      <w:r>
        <w:rPr>
          <w:color w:val="000000"/>
        </w:rPr>
        <w:t>6.1. Інформація щодо освіти та стажу роботи посадових осіб емітента</w:t>
      </w:r>
    </w:p>
    <w:tbl>
      <w:tblPr>
        <w:tblW w:w="5000" w:type="pct"/>
        <w:tblLook w:val="04A0"/>
      </w:tblPr>
      <w:tblGrid>
        <w:gridCol w:w="10325"/>
      </w:tblGrid>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посада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Голова правлiння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Хiлько Тетяна Валерiївна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рік народження**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1977</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освіта**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вища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стаж роботи (років)**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18</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найменування підприємства та попередня посада, яку займав**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Економiст, заст.директора по економiчним питанням ВАТ "АФ "Яворник.</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29.03.2013 3 роки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Опис</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Голова правлiння без довiреностi представляє iнтереси Товариства та вчиняє вiд його iменi юридичнi дiї в межах повноважень визначених Статутом, трудовим договором (контрактом), Законодавством України, рiшеннями, що приймаються загальними зборами акцiонерiв Товариства, i Наглядовою радою Товариства. </w:t>
            </w:r>
            <w:r>
              <w:rPr>
                <w:rFonts w:eastAsia="Times New Roman"/>
                <w:color w:val="000000"/>
              </w:rPr>
              <w:br/>
              <w:t>здiйснювати керiвництво Товариством в межах повноважень, визначених цим Статутом, Положенням «Про Виконавчий орган», контрактом;</w:t>
            </w:r>
            <w:r>
              <w:rPr>
                <w:rFonts w:eastAsia="Times New Roman"/>
                <w:color w:val="000000"/>
              </w:rPr>
              <w:br/>
              <w:t>здiйснювати керiвництво Виконавчим органом, скликати його засiдання, визначати їхнiй порядок денний та голосувати на них;</w:t>
            </w:r>
            <w:r>
              <w:rPr>
                <w:rFonts w:eastAsia="Times New Roman"/>
                <w:color w:val="000000"/>
              </w:rPr>
              <w:br/>
              <w:t>забезпечувати виконання рiшень Загальних зборiв, Наглядової ради, Ревiзiйної комiсiї та Виконавчого органу;</w:t>
            </w:r>
            <w:r>
              <w:rPr>
                <w:rFonts w:eastAsia="Times New Roman"/>
                <w:color w:val="000000"/>
              </w:rPr>
              <w:br/>
            </w:r>
            <w:r>
              <w:rPr>
                <w:rFonts w:eastAsia="Times New Roman"/>
                <w:color w:val="000000"/>
              </w:rPr>
              <w:lastRenderedPageBreak/>
              <w:t xml:space="preserve">здiйснювати повноваження, якi необхiднi для забезпечення нормальної роботи Товариства, згiдно з цим </w:t>
            </w:r>
            <w:r>
              <w:rPr>
                <w:rFonts w:eastAsia="Times New Roman"/>
                <w:color w:val="000000"/>
              </w:rPr>
              <w:br/>
              <w:t>Статутом, внутрiшнiми документами Товариства, чинним законодавством України, або якщо вони передаються Головi Виконавчого органу за рiшенням iнших органiв управлiння Товариства.</w:t>
            </w:r>
            <w:r>
              <w:rPr>
                <w:rFonts w:eastAsia="Times New Roman"/>
                <w:color w:val="000000"/>
              </w:rPr>
              <w:br/>
              <w:t>Голова правлiння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Винагороду за виконання обов'язкiв голови правлiння отримується по спiльнiй дiяльностi фiрми ПАТ АФ "Яворник" - комп."КАI", у натуральнiй формi не отримувала .</w:t>
            </w:r>
            <w:r>
              <w:rPr>
                <w:rFonts w:eastAsia="Times New Roman"/>
                <w:color w:val="000000"/>
              </w:rPr>
              <w:br/>
              <w:t>Попереднi посади: заст.директора по економiчним питанням ВАТ "АФ "Яворник.</w:t>
            </w:r>
            <w:r>
              <w:rPr>
                <w:rFonts w:eastAsia="Times New Roman"/>
                <w:color w:val="000000"/>
              </w:rPr>
              <w:br/>
              <w:t>Попереднi посади: заст.директора по економiчним питанням ВАТ "АФ "Яворник.</w:t>
            </w:r>
            <w:r>
              <w:rPr>
                <w:rFonts w:eastAsia="Times New Roman"/>
                <w:color w:val="000000"/>
              </w:rPr>
              <w:br/>
              <w:t>Загальний стаж роботи понад 18 рокiв.</w:t>
            </w:r>
            <w:r>
              <w:rPr>
                <w:rFonts w:eastAsia="Times New Roman"/>
                <w:color w:val="000000"/>
              </w:rPr>
              <w:br/>
              <w:t>Непогашеної судимостi за корисливi та посадовi злочини немає.</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посада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Член правлiння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Хуана Тенеса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рік народження**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1943</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освіта**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Мадрiдська школа iнженерiв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стаж роботи (років)**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50</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найменування підприємства та попередня посада, яку займав**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Виконавчий директор Компанiї "КАI Корп."- нерезидент.</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29.03.2013 3 роки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Опис</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Повноваження та обов'язки члена правлiння визначенi Статутом та Положенням про Правлiння</w:t>
            </w:r>
            <w:r>
              <w:rPr>
                <w:rFonts w:eastAsia="Times New Roman"/>
                <w:color w:val="000000"/>
              </w:rPr>
              <w:br/>
              <w:t>ВИКОНАВЧИЙ ОРГАН ТОВАРИСТВА</w:t>
            </w:r>
            <w:r>
              <w:rPr>
                <w:rFonts w:eastAsia="Times New Roman"/>
                <w:color w:val="000000"/>
              </w:rPr>
              <w:br/>
              <w:t>Керiвництво поточною дiяльнiстю Товариства здiйснює колегiальний Виконавчий орган Товариства – Правлiння Товариства.</w:t>
            </w:r>
            <w:r>
              <w:rPr>
                <w:rFonts w:eastAsia="Times New Roman"/>
                <w:color w:val="000000"/>
              </w:rPr>
              <w:br/>
              <w:t>Виконавчий орган пiдзвiтний Загальним зборам i Наглядовiй радi, органiзовує виконання їх рiшень.</w:t>
            </w:r>
            <w:r>
              <w:rPr>
                <w:rFonts w:eastAsia="Times New Roman"/>
                <w:color w:val="000000"/>
              </w:rPr>
              <w:br/>
              <w:t>Членом Виконавчого органу може бути будь-яка фiзична особа, яка має повну цивiльну дiєздатнiсть i не є членом Наглядової ради чи Ревiзiйної комiсiї.</w:t>
            </w:r>
            <w:r>
              <w:rPr>
                <w:rFonts w:eastAsia="Times New Roman"/>
                <w:color w:val="000000"/>
              </w:rPr>
              <w:br/>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rFonts w:eastAsia="Times New Roman"/>
                <w:color w:val="000000"/>
              </w:rPr>
              <w:br/>
              <w:t>Компетенцiя Виконавчого органу:</w:t>
            </w:r>
            <w:r>
              <w:rPr>
                <w:rFonts w:eastAsia="Times New Roman"/>
                <w:color w:val="000000"/>
              </w:rPr>
              <w:br/>
            </w:r>
            <w:r>
              <w:rPr>
                <w:rFonts w:eastAsia="Times New Roman"/>
                <w:color w:val="000000"/>
              </w:rPr>
              <w:lastRenderedPageBreak/>
              <w:t>здiйснює керiвництво поточною дiяльнiстю;</w:t>
            </w:r>
            <w:r>
              <w:rPr>
                <w:rFonts w:eastAsia="Times New Roman"/>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rFonts w:eastAsia="Times New Roman"/>
                <w:color w:val="000000"/>
              </w:rPr>
              <w:br/>
              <w:t>виконує рiшення Загальних зборiв, Наглядової ради та Ревiзiйної комiсiї, та звiтує про їх виконання.</w:t>
            </w:r>
            <w:r>
              <w:rPr>
                <w:rFonts w:eastAsia="Times New Roman"/>
                <w:color w:val="000000"/>
              </w:rPr>
              <w:br/>
              <w:t>Винагороду за посаду члена правлiння, в тому числi у натуральнiй формi не отримував.</w:t>
            </w:r>
            <w:r>
              <w:rPr>
                <w:rFonts w:eastAsia="Times New Roman"/>
                <w:color w:val="000000"/>
              </w:rPr>
              <w:br/>
              <w:t xml:space="preserve">Призначений на посаду рiшенням загальних зборiв акцiонерiв вiд 29.03.2013 р. </w:t>
            </w:r>
            <w:r>
              <w:rPr>
                <w:rFonts w:eastAsia="Times New Roman"/>
                <w:color w:val="000000"/>
              </w:rPr>
              <w:br/>
              <w:t xml:space="preserve">Поперднi посади: Виконавчий директор Компанiї "КАI Корп."- нерезидент. </w:t>
            </w:r>
            <w:r>
              <w:rPr>
                <w:rFonts w:eastAsia="Times New Roman"/>
                <w:color w:val="000000"/>
              </w:rPr>
              <w:br/>
              <w:t>Загальний стаж роботи понад 50 рокiв.Непогашеної судимостi за корисливi та службовi злочини не має.</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посада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Член правлiння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Сместр Iванович Гiнебра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рік народження**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1977</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освіта**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Вища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стаж роботи (років)**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18</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найменування підприємства та попередня посада, яку займав**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Приватний пiдприємець</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29.03.2013 3 роки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Опис</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 xml:space="preserve">Згоди на оприлюднення паспортних даних не надавав. </w:t>
            </w:r>
            <w:r>
              <w:rPr>
                <w:rFonts w:eastAsia="Times New Roman"/>
                <w:color w:val="000000"/>
              </w:rPr>
              <w:br/>
              <w:t>Призначений на посаду рiшенням загальних зборiв акцiонерiв вiд 29.03.2013 р.</w:t>
            </w:r>
            <w:r>
              <w:rPr>
                <w:rFonts w:eastAsia="Times New Roman"/>
                <w:color w:val="000000"/>
              </w:rPr>
              <w:br/>
              <w:t>Виконавчий орган пiдзвiтний Загальним зборам i Наглядовiй радi, органiзовує виконання їх рiшень.</w:t>
            </w:r>
            <w:r>
              <w:rPr>
                <w:rFonts w:eastAsia="Times New Roman"/>
                <w:color w:val="000000"/>
              </w:rPr>
              <w:br/>
              <w:t>Членом Виконавчого органу може бути будь-яка фiзична особа, яка має повну цивiльну дiєздатнiсть i не є членом Наглядової ради чи Ревiзiйної комiсiї.</w:t>
            </w:r>
            <w:r>
              <w:rPr>
                <w:rFonts w:eastAsia="Times New Roman"/>
                <w:color w:val="000000"/>
              </w:rPr>
              <w:br/>
              <w:t>Контракт з членом Правлiння та Головою Правлiння укладає (пiдписує) та/або розриває (припиняє) вiд iменi Товариства – Наглядова рада.</w:t>
            </w:r>
            <w:r>
              <w:rPr>
                <w:rFonts w:eastAsia="Times New Roman"/>
                <w:color w:val="000000"/>
              </w:rPr>
              <w:br/>
              <w:t>Вiд iменi Товариства такий контракт пiдписує Голова Наглядової ради чи особа, уповноважена на таке пiдписання Наглядовою радою.</w:t>
            </w:r>
            <w:r>
              <w:rPr>
                <w:rFonts w:eastAsia="Times New Roman"/>
                <w:color w:val="000000"/>
              </w:rPr>
              <w:br/>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rFonts w:eastAsia="Times New Roman"/>
                <w:color w:val="000000"/>
              </w:rPr>
              <w:br/>
              <w:t>Компетенцiя Виконавчого органу:</w:t>
            </w:r>
            <w:r>
              <w:rPr>
                <w:rFonts w:eastAsia="Times New Roman"/>
                <w:color w:val="000000"/>
              </w:rPr>
              <w:br/>
            </w:r>
            <w:r>
              <w:rPr>
                <w:rFonts w:eastAsia="Times New Roman"/>
                <w:color w:val="000000"/>
              </w:rPr>
              <w:lastRenderedPageBreak/>
              <w:t>здiйснює керiвництво поточною дiяльнiстю;</w:t>
            </w:r>
            <w:r>
              <w:rPr>
                <w:rFonts w:eastAsia="Times New Roman"/>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rFonts w:eastAsia="Times New Roman"/>
                <w:color w:val="000000"/>
              </w:rPr>
              <w:br/>
              <w:t>виконує рiшення Загальних зборiв, Наглядової ради та Ревiзiйної комiсiї, та звiтує про їх виконання.</w:t>
            </w:r>
            <w:r>
              <w:rPr>
                <w:rFonts w:eastAsia="Times New Roman"/>
                <w:color w:val="000000"/>
              </w:rPr>
              <w:br/>
              <w:t>За виконання посадових обов"язкiв винагороду, в тому числi у натуральнiй формi не отримує. Загальний стаж роботи понад 18 рокiв, останнi роки приватний пiдприємець.</w:t>
            </w:r>
            <w:r>
              <w:rPr>
                <w:rFonts w:eastAsia="Times New Roman"/>
                <w:color w:val="000000"/>
              </w:rPr>
              <w:br/>
              <w:t>Непогашеної судимостi за корисливi та службовi злочини не має.</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посада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Голова наглядової ради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Френк Неуман</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рік народження**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1948</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освіта**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Вища,Гарвардська школа бiзнесу</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стаж роботи (років)**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45</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найменування підприємства та попередня посада, яку займав**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Президент компанiї "КАI Корп."</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29.03.2013 3 роки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Опис</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Повноваження та обов'язки Голови Наглядовоїї Ради визначенi Статутом та Положенням про Наглядову раду Товариства. </w:t>
            </w:r>
            <w:r>
              <w:rPr>
                <w:rFonts w:eastAsia="Times New Roman"/>
                <w:color w:val="000000"/>
              </w:rPr>
              <w:br/>
              <w:t>Головним обов'язком голови та членiв наглядової ради є :</w:t>
            </w:r>
            <w:r>
              <w:rPr>
                <w:rFonts w:eastAsia="Times New Roman"/>
                <w:color w:val="000000"/>
              </w:rPr>
              <w:br/>
              <w:t xml:space="preserve">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Голова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t>У трудових вiдносинах з товариством не перебуває.</w:t>
            </w:r>
            <w:r>
              <w:rPr>
                <w:rFonts w:eastAsia="Times New Roman"/>
                <w:color w:val="000000"/>
              </w:rPr>
              <w:br/>
              <w:t xml:space="preserve">Винагороду за посаду голови наглядової ради. в тому числi у натуральнiй формi не отримував. </w:t>
            </w:r>
            <w:r>
              <w:rPr>
                <w:rFonts w:eastAsia="Times New Roman"/>
                <w:color w:val="000000"/>
              </w:rPr>
              <w:br/>
              <w:t>Попереднi посади:Президент компанiї "КАI Корп." Загальний стаж роботи понад 45 рокiв.</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посада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Член наглядової ради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Крайникович Олена Юрiївна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рік народження**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1968</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освіта**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середня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стаж роботи (років)**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26</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найменування підприємства та попередня посада, яку займав**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Начальник дiяльницi сушiння та ремонту шпону, лагодильниця шпону.</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29.03.2013 3 роки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Опис</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Повноваження та обов'язки Членiв Наглядової Ради визначенi Статутом Товариства</w:t>
            </w:r>
            <w:r>
              <w:rPr>
                <w:rFonts w:eastAsia="Times New Roman"/>
                <w:color w:val="000000"/>
              </w:rPr>
              <w:br/>
              <w:t>Головним обов'язком членiв наглядової ради є:</w:t>
            </w:r>
            <w:r>
              <w:rPr>
                <w:rFonts w:eastAsia="Times New Roman"/>
                <w:color w:val="000000"/>
              </w:rPr>
              <w:br/>
              <w:t>контроль за дiяльнiстю Виконавчого органу Товариства та захист iправ акцiонерiв Товариства.</w:t>
            </w:r>
            <w:r>
              <w:rPr>
                <w:rFonts w:eastAsia="Times New Roman"/>
                <w:color w:val="000000"/>
              </w:rPr>
              <w:br/>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Член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t>У трудових вiдносинах з товариством не перебуває.</w:t>
            </w:r>
            <w:r>
              <w:rPr>
                <w:rFonts w:eastAsia="Times New Roman"/>
                <w:color w:val="000000"/>
              </w:rPr>
              <w:br/>
              <w:t>Винагороду за посаду члена наглядової ради, в тому числi у натуральнiй формi не отримувала.</w:t>
            </w:r>
            <w:r>
              <w:rPr>
                <w:rFonts w:eastAsia="Times New Roman"/>
                <w:color w:val="000000"/>
              </w:rPr>
              <w:br/>
              <w:t>Попереднii посади протягом останнiх 5- ти рокiв- начальник дiяльницi сушiння та ремонту шпону, лагодильниця шпону товариства., в даний час приватний пiдприємець Загальний стаж роботи понад 25 рокiв.</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притягалась.</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посада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Член наглядової ради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Юридична фiрма ТОВ “Туристична фiрма “Сакура Тревел” в особi представника Голика Романа Мар'яновича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lastRenderedPageBreak/>
              <w:t>3) паспортні дані фізичної особи (серія, номер, дата видачі, орган, який видав)* або код за ЄДРПОУ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д/н д/н д/н</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рік народження**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1965</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освіта**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Вища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стаж роботи (років)**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15</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найменування підприємства та попередня посада, яку займав**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 xml:space="preserve">Представник - ТОВ “Туристична фiрма “Сакура Тревел” Консультант по економiчний питанням на ВАТ.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29.03.2013 3 роки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Опис</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br/>
              <w:t>Згоди на оприлюднення паспортних даних не надавав.</w:t>
            </w:r>
            <w:r>
              <w:rPr>
                <w:rFonts w:eastAsia="Times New Roman"/>
                <w:color w:val="000000"/>
              </w:rPr>
              <w:br/>
              <w:t>Член Наглядової ради -ТОВ "Туристична фiрма "Сакура Тревел"( 88000, м.Ужгород, вул.Черешнева, 21).</w:t>
            </w:r>
            <w:r>
              <w:rPr>
                <w:rFonts w:eastAsia="Times New Roman"/>
                <w:color w:val="000000"/>
              </w:rPr>
              <w:br/>
              <w:t xml:space="preserve">Голик М.Ю. - уповноважений представник юридичної особи. Призначений на посаду рiшенням загальних зборiв акцiонерiв вiд 29.03.2013 р. Здiйснює повноваження згiдно статуту товариства. </w:t>
            </w:r>
            <w:r>
              <w:rPr>
                <w:rFonts w:eastAsia="Times New Roman"/>
                <w:color w:val="000000"/>
              </w:rPr>
              <w:br/>
              <w:t>За виконання посадових обов"язкiв винагороду не отримує, в тому числi у натуральнiй формi.</w:t>
            </w:r>
            <w:r>
              <w:rPr>
                <w:rFonts w:eastAsia="Times New Roman"/>
                <w:color w:val="000000"/>
              </w:rPr>
              <w:br/>
              <w:t>Попереднii посади протягом останнiх 5-ти рокiв :Консультант по економiчний питанням Товариства "Яворник".</w:t>
            </w:r>
            <w:r>
              <w:rPr>
                <w:rFonts w:eastAsia="Times New Roman"/>
                <w:color w:val="000000"/>
              </w:rPr>
              <w:br/>
              <w:t>Непогашеної судимостi за корисливi та службовi злочини не має.</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посада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Голова ревiзiйної комiсiї</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Кiзима Ганна Михайлiвна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рік народження**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1957</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освіта**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Вища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стаж роботи (років)**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35</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найменування підприємства та попередня посада, яку займав**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lastRenderedPageBreak/>
              <w:t>в.о.гол.бухгалтер, ВАТ "Яворник".</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29.03.2013 3 роки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Опис</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Голова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За виконання обов'язкiв голови ревiзiйної комiсiї, в тому числi винагороду в натуральнiй формi не отримувала.</w:t>
            </w:r>
            <w:r>
              <w:rPr>
                <w:rFonts w:eastAsia="Times New Roman"/>
                <w:color w:val="000000"/>
              </w:rPr>
              <w:br/>
              <w:t>Попереднi керiвнi посади протягом останнiх 5-ти рокiв в.о.гол.бухгалтер, ВАТ "Яворник". Пенсiонерка. Загальний стаж понад 35 рокiв.</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притягався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посада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Член ревiзiйної комiсiї</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Крив”яник Наталiя Юрiївна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рік народження**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1968</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освіта**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середня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стаж роботи (років)**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25</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найменування підприємства та попередня посада, яку займав**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начальник дiяльницi сушiння та ремонту шпону, лагодильниця шпону товариства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29.03.2013 3 роки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Опис</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lastRenderedPageBreak/>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Попереднii посади протягом останнiх 5- ти рокiв- начальник дiяльницi сушiння та ремонту шпону, лагодильниця шпону товариства. Загальний стаж роботи понад 25 рокiв.</w:t>
            </w:r>
            <w:r>
              <w:rPr>
                <w:rFonts w:eastAsia="Times New Roman"/>
                <w:color w:val="000000"/>
              </w:rPr>
              <w:br/>
              <w:t>За виконання обов'язкiв члена ревiзiйної комiсiї, винагороду, в тому числi в натуральнiй формi не отримувала.</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притягалась</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 посада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Член ревiзiйної комiсiї</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Семйон Христина Степанiвна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924DD8" w:rsidTr="00924DD8">
        <w:tc>
          <w:tcPr>
            <w:tcW w:w="0" w:type="auto"/>
            <w:tcMar>
              <w:top w:w="60" w:type="dxa"/>
              <w:left w:w="60" w:type="dxa"/>
              <w:bottom w:w="60" w:type="dxa"/>
              <w:right w:w="60" w:type="dxa"/>
            </w:tcMa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4) рік народження**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1961</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5) освіта**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Вища</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6) стаж роботи (років)**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32</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7) найменування підприємства та попередня посада, яку займав**</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ВАТ "АФ Яворник", начальник дiльницi.</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29.03.2013 3 роки</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9) Опис</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r>
            <w:r>
              <w:rPr>
                <w:rFonts w:eastAsia="Times New Roman"/>
                <w:color w:val="000000"/>
              </w:rPr>
              <w:lastRenderedPageBreak/>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 посади протягом останнiх 5-ти рокiв ВАТ "АФ Яворник", начальник дiльницi. В даний час приватний пiдприємець.Загальний стаж роботи понад 32 роки.</w:t>
            </w:r>
            <w:r>
              <w:rPr>
                <w:rFonts w:eastAsia="Times New Roman"/>
                <w:color w:val="000000"/>
              </w:rPr>
              <w:br/>
              <w:t>За виконання обов'язкiв члена ревiзiйної комiсiї, винагороду, в тому числi в натуральнiй формi не отримувала.</w:t>
            </w:r>
            <w:r>
              <w:rPr>
                <w:rFonts w:eastAsia="Times New Roman"/>
                <w:color w:val="000000"/>
              </w:rPr>
              <w:br/>
              <w:t>Непогашеної судимостi за корисливi чи посадовi злочини зазначена особа не має, до адмiнiстративної вiдповiдальностi не притягалася</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924DD8" w:rsidRDefault="00924DD8" w:rsidP="00924DD8">
      <w:pPr>
        <w:rPr>
          <w:rFonts w:eastAsia="Times New Roman"/>
          <w:color w:val="000000"/>
        </w:rPr>
        <w:sectPr w:rsidR="00924DD8">
          <w:pgSz w:w="11907" w:h="16840"/>
          <w:pgMar w:top="1134" w:right="851" w:bottom="851" w:left="851" w:header="0" w:footer="0" w:gutter="0"/>
          <w:cols w:space="720"/>
        </w:sectPr>
      </w:pPr>
    </w:p>
    <w:p w:rsidR="00924DD8" w:rsidRDefault="00924DD8" w:rsidP="00924DD8">
      <w:pPr>
        <w:pStyle w:val="4"/>
        <w:rPr>
          <w:color w:val="000000"/>
        </w:rPr>
      </w:pPr>
      <w:r>
        <w:rPr>
          <w:color w:val="000000"/>
        </w:rPr>
        <w:lastRenderedPageBreak/>
        <w:t>2. Інформація про володіння посадовими особами емітента акціями емітента</w:t>
      </w:r>
    </w:p>
    <w:tbl>
      <w:tblPr>
        <w:tblW w:w="5000" w:type="pct"/>
        <w:tblLook w:val="04A0"/>
      </w:tblPr>
      <w:tblGrid>
        <w:gridCol w:w="1235"/>
        <w:gridCol w:w="2750"/>
        <w:gridCol w:w="2635"/>
        <w:gridCol w:w="1200"/>
        <w:gridCol w:w="1791"/>
        <w:gridCol w:w="790"/>
        <w:gridCol w:w="1397"/>
        <w:gridCol w:w="1521"/>
        <w:gridCol w:w="1656"/>
      </w:tblGrid>
      <w:tr w:rsidR="00924DD8" w:rsidTr="00924DD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924DD8" w:rsidTr="00924DD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9</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Хiлько Тетяна Валерiївна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0.00109500000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Тенес Хуан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Сместр Iванович Гiнебра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0.04912600000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987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xml:space="preserve">Френк Неуман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5866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0.29197100000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5866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xml:space="preserve">Крайникович Олена Юрiївна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0.00084600000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Юридична фiрма ТОВ “Туристична фiрма “Сакура Тревел” в особi представника Голика Романа Мар'яновича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0.07953800000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Кiзима Ганна Михайлiвна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0.01075100000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Член ревiзiйної комiсii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Крив”яник Наталiя Юрiївна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0.0034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xml:space="preserve">Семйон Христина Степанiвна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0.0017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right"/>
              <w:rPr>
                <w:rFonts w:eastAsia="Times New Roman"/>
                <w:color w:val="000000"/>
                <w:sz w:val="20"/>
                <w:szCs w:val="20"/>
              </w:rPr>
            </w:pPr>
            <w:r>
              <w:rPr>
                <w:rStyle w:val="a6"/>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8706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0.433328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8706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r>
    </w:tbl>
    <w:p w:rsidR="00924DD8" w:rsidRDefault="00924DD8" w:rsidP="00924DD8">
      <w:pPr>
        <w:pStyle w:val="small-text"/>
        <w:rPr>
          <w:color w:val="000000"/>
        </w:rPr>
      </w:pPr>
      <w:r>
        <w:rPr>
          <w:color w:val="000000"/>
        </w:rPr>
        <w:t xml:space="preserve">* Зазначається у разі надання згоди фізичної особи на розкриття паспортних даних. </w:t>
      </w:r>
    </w:p>
    <w:p w:rsidR="00924DD8" w:rsidRDefault="00924DD8" w:rsidP="00924DD8">
      <w:pPr>
        <w:rPr>
          <w:rFonts w:eastAsia="Times New Roman"/>
          <w:color w:val="000000"/>
        </w:rPr>
        <w:sectPr w:rsidR="00924DD8">
          <w:pgSz w:w="16840" w:h="11907" w:orient="landscape"/>
          <w:pgMar w:top="1134" w:right="1134" w:bottom="851" w:left="851" w:header="0" w:footer="0" w:gutter="0"/>
          <w:cols w:space="720"/>
        </w:sectPr>
      </w:pPr>
    </w:p>
    <w:p w:rsidR="00924DD8" w:rsidRDefault="00924DD8" w:rsidP="00924DD8">
      <w:pPr>
        <w:pStyle w:val="3"/>
        <w:rPr>
          <w:color w:val="000000"/>
        </w:rPr>
      </w:pPr>
      <w:r>
        <w:rPr>
          <w:color w:val="000000"/>
        </w:rPr>
        <w:lastRenderedPageBreak/>
        <w:t>VI. Інформація про осіб, що володіють 10 відсотками та більше акцій емітента</w:t>
      </w:r>
    </w:p>
    <w:tbl>
      <w:tblPr>
        <w:tblW w:w="5000" w:type="pct"/>
        <w:tblLook w:val="04A0"/>
      </w:tblPr>
      <w:tblGrid>
        <w:gridCol w:w="2315"/>
        <w:gridCol w:w="1307"/>
        <w:gridCol w:w="2600"/>
        <w:gridCol w:w="1289"/>
        <w:gridCol w:w="1740"/>
        <w:gridCol w:w="934"/>
        <w:gridCol w:w="1462"/>
        <w:gridCol w:w="1566"/>
        <w:gridCol w:w="1762"/>
      </w:tblGrid>
      <w:tr w:rsidR="00924DD8" w:rsidTr="00924DD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924DD8" w:rsidTr="00924DD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Компанiя "Карпатсько-атлантична iндустрiя Європи S.A"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A 97174122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 Iспанiя д/н Валенсiя Хесус, 35-18 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83.021129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924DD8" w:rsidTr="00924DD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62050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20.193769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62050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62022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20.184657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62022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34020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11.071588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34020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right"/>
              <w:rPr>
                <w:rFonts w:eastAsia="Times New Roman"/>
                <w:color w:val="000000"/>
                <w:sz w:val="20"/>
                <w:szCs w:val="20"/>
              </w:rPr>
            </w:pPr>
            <w:r>
              <w:rPr>
                <w:rStyle w:val="a6"/>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83.021129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1667980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r>
    </w:tbl>
    <w:p w:rsidR="00924DD8" w:rsidRDefault="00924DD8" w:rsidP="00924DD8">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924DD8" w:rsidRDefault="00924DD8" w:rsidP="00924DD8">
      <w:pPr>
        <w:rPr>
          <w:rFonts w:eastAsia="Times New Roman"/>
          <w:color w:val="000000"/>
        </w:rPr>
        <w:sectPr w:rsidR="00924DD8">
          <w:pgSz w:w="16840" w:h="11907" w:orient="landscape"/>
          <w:pgMar w:top="1134" w:right="1134" w:bottom="851" w:left="851" w:header="0" w:footer="0" w:gutter="0"/>
          <w:cols w:space="720"/>
        </w:sectPr>
      </w:pPr>
    </w:p>
    <w:p w:rsidR="00924DD8" w:rsidRDefault="00924DD8" w:rsidP="00924DD8">
      <w:pPr>
        <w:pStyle w:val="3"/>
        <w:rPr>
          <w:color w:val="000000"/>
        </w:rPr>
      </w:pPr>
      <w:r>
        <w:rPr>
          <w:color w:val="000000"/>
        </w:rPr>
        <w:lastRenderedPageBreak/>
        <w:t>IX. Інформація про осіб, послугами яких користується емітент</w:t>
      </w:r>
    </w:p>
    <w:tbl>
      <w:tblPr>
        <w:tblW w:w="5000" w:type="pct"/>
        <w:tblLook w:val="04A0"/>
      </w:tblPr>
      <w:tblGrid>
        <w:gridCol w:w="4130"/>
        <w:gridCol w:w="6195"/>
      </w:tblGrid>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Публiчне акцiонерне товариство "Акцiонерний комерцiйний промислово-iнвестицiйний банк"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Акціонерне товариство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00039002</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01001 Україна Закарпатська Шевченкiвський район м.Київ пров. Шевченка,12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АЕ № 286518</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НКЦПФР</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24.09.2013</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0443646777 , 0443646541</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0443646777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Депозитарна дiяльнiсть</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Лiцензiя з 12.10.2013р. строк не обмежений</w:t>
            </w:r>
          </w:p>
        </w:tc>
      </w:tr>
    </w:tbl>
    <w:p w:rsidR="00924DD8" w:rsidRDefault="00924DD8" w:rsidP="00924DD8">
      <w:pPr>
        <w:rPr>
          <w:rFonts w:eastAsia="Times New Roman"/>
          <w:color w:val="000000"/>
        </w:rPr>
      </w:pPr>
    </w:p>
    <w:tbl>
      <w:tblPr>
        <w:tblW w:w="5000" w:type="pct"/>
        <w:tblLook w:val="04A0"/>
      </w:tblPr>
      <w:tblGrid>
        <w:gridCol w:w="4130"/>
        <w:gridCol w:w="6195"/>
      </w:tblGrid>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ТОВ “ЮВМ – аудит”</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20587317</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02140 Україна м. Київ дв м.Київ Бажана 34/24</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2488</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Аудиторськаї палата України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26.01.2001</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(044) 574-50-28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(044) 574-50-28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Аудиторськi послуги</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Реквiзити ТОВ “ЮВМ –аудит ” : адреса (фактична) : м. Київ, вул. Бажана 34/24 т/ф. 574-50-28. </w:t>
            </w:r>
            <w:r>
              <w:rPr>
                <w:rFonts w:eastAsia="Times New Roman"/>
                <w:color w:val="000000"/>
                <w:sz w:val="20"/>
                <w:szCs w:val="20"/>
              </w:rPr>
              <w:br/>
              <w:t xml:space="preserve">(юридична) м. Бровари, вул. Черняхiвського 23-б к.171. </w:t>
            </w:r>
            <w:r>
              <w:rPr>
                <w:rFonts w:eastAsia="Times New Roman"/>
                <w:color w:val="000000"/>
                <w:sz w:val="20"/>
                <w:szCs w:val="20"/>
              </w:rPr>
              <w:br/>
              <w:t>р/р № 26004271769 КРД "Райффайзен Банк АВАЛЬ" МФО 322904, код 20587317.</w:t>
            </w:r>
            <w:r>
              <w:rPr>
                <w:rFonts w:eastAsia="Times New Roman"/>
                <w:color w:val="000000"/>
                <w:sz w:val="20"/>
                <w:szCs w:val="20"/>
              </w:rPr>
              <w:br/>
              <w:t>Директор аудиторської фiрми – Кузуб М.В. Сертифiкат аудитора серiї А № 004416 рiшення Аудиторської Палати України № 96 вiд 30.11.2000р., №140 вiд 29.10.2004р. та №207/2 вiд 29.10.2009р.</w:t>
            </w:r>
            <w:r>
              <w:rPr>
                <w:rFonts w:eastAsia="Times New Roman"/>
                <w:color w:val="000000"/>
                <w:sz w:val="20"/>
                <w:szCs w:val="20"/>
              </w:rPr>
              <w:br/>
              <w:t>Дата та номер рiшення АПУ про визнання аудиторської фiрми такою, що пройшла перевiрку системи контролю якостi 22.12.11р.№244/5</w:t>
            </w:r>
          </w:p>
        </w:tc>
      </w:tr>
    </w:tbl>
    <w:p w:rsidR="00924DD8" w:rsidRDefault="00924DD8" w:rsidP="00924DD8">
      <w:pPr>
        <w:rPr>
          <w:rFonts w:eastAsia="Times New Roman"/>
          <w:color w:val="000000"/>
        </w:rPr>
      </w:pPr>
    </w:p>
    <w:tbl>
      <w:tblPr>
        <w:tblW w:w="5000" w:type="pct"/>
        <w:tblLook w:val="04A0"/>
      </w:tblPr>
      <w:tblGrid>
        <w:gridCol w:w="4130"/>
        <w:gridCol w:w="6195"/>
      </w:tblGrid>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ПАТ "Нацiональний депозiтарiй України"</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Акціонерне товариство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30370711</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01001 Україна м. Київ Шевченкiвський район м.Київ Нижний Вал, 17/8</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lastRenderedPageBreak/>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АВ 581322</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НКЦПФР</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19.09.2006</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(044) 377-70-16, 377-72-65,</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(044) 279-12-49 </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депозитарна дiяльнiсть депозитарiю цiнних паперiв</w:t>
            </w:r>
          </w:p>
        </w:tc>
      </w:tr>
      <w:tr w:rsidR="00924DD8" w:rsidTr="00924DD8">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Cкорочене найменування - ПАТ "НДУ"Iдентифiкацiйний код за ЄДРПОУ -30370711; Данi свiдоцтва про державну реєстрацiю - Серiя А01, №795373; Дата проведення державної реєстрацiї - 17.05.1999р.,номер запису -1 074 105 0016 010655; Орган, що видав свiдоцтво - Шевченкiвська районна у мiстi Києвi державна адмiнiстрацiя; Мiсцезнаходження - вул. Б. Грiнченка, буд. 3, м. Київ, 01001; Телефони - (044) 377-70-16, 377-72-65, факс (044) 279-12-49 - </w:t>
            </w:r>
          </w:p>
        </w:tc>
      </w:tr>
    </w:tbl>
    <w:p w:rsidR="00924DD8" w:rsidRDefault="00924DD8" w:rsidP="00924DD8">
      <w:pPr>
        <w:rPr>
          <w:rFonts w:eastAsia="Times New Roman"/>
          <w:color w:val="000000"/>
        </w:rPr>
      </w:pPr>
    </w:p>
    <w:p w:rsidR="00924DD8" w:rsidRDefault="00924DD8" w:rsidP="00924DD8">
      <w:pPr>
        <w:rPr>
          <w:rFonts w:eastAsia="Times New Roman"/>
          <w:color w:val="000000"/>
        </w:rPr>
        <w:sectPr w:rsidR="00924DD8">
          <w:pgSz w:w="11907" w:h="16840"/>
          <w:pgMar w:top="1134" w:right="851" w:bottom="851" w:left="851" w:header="0" w:footer="0" w:gutter="0"/>
          <w:cols w:space="720"/>
        </w:sectPr>
      </w:pPr>
    </w:p>
    <w:p w:rsidR="00924DD8" w:rsidRDefault="00924DD8" w:rsidP="00924DD8">
      <w:pPr>
        <w:pStyle w:val="3"/>
        <w:rPr>
          <w:color w:val="000000"/>
        </w:rPr>
      </w:pPr>
      <w:r>
        <w:rPr>
          <w:color w:val="000000"/>
        </w:rPr>
        <w:lastRenderedPageBreak/>
        <w:t>X. Відомості про цінні папери емітента</w:t>
      </w:r>
    </w:p>
    <w:p w:rsidR="00924DD8" w:rsidRDefault="00924DD8" w:rsidP="00924DD8">
      <w:pPr>
        <w:pStyle w:val="4"/>
        <w:rPr>
          <w:color w:val="000000"/>
        </w:rPr>
      </w:pPr>
      <w:r>
        <w:rPr>
          <w:color w:val="000000"/>
        </w:rPr>
        <w:t>1. Інформація про випуски акцій</w:t>
      </w:r>
    </w:p>
    <w:tbl>
      <w:tblPr>
        <w:tblW w:w="5000" w:type="pct"/>
        <w:tblLook w:val="04A0"/>
      </w:tblPr>
      <w:tblGrid>
        <w:gridCol w:w="1151"/>
        <w:gridCol w:w="1382"/>
        <w:gridCol w:w="1751"/>
        <w:gridCol w:w="1913"/>
        <w:gridCol w:w="1748"/>
        <w:gridCol w:w="1730"/>
        <w:gridCol w:w="1388"/>
        <w:gridCol w:w="1115"/>
        <w:gridCol w:w="1379"/>
        <w:gridCol w:w="1418"/>
      </w:tblGrid>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04.02.2002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50/1/02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UA0700061007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100</w:t>
            </w:r>
          </w:p>
        </w:tc>
      </w:tr>
      <w:tr w:rsidR="00924DD8" w:rsidTr="00924DD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Style w:val="a6"/>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Свiдоцтво про реєстрацiю випуску акцiй ПАТ Акцiонерна фiрма "Яворник" видано НКЦПФР 25.11.2013р.</w:t>
            </w:r>
            <w:r>
              <w:rPr>
                <w:rFonts w:eastAsia="Times New Roman"/>
                <w:color w:val="000000"/>
                <w:sz w:val="20"/>
                <w:szCs w:val="20"/>
              </w:rPr>
              <w:br/>
            </w:r>
            <w:r>
              <w:rPr>
                <w:rFonts w:eastAsia="Times New Roman"/>
                <w:color w:val="000000"/>
                <w:sz w:val="20"/>
                <w:szCs w:val="20"/>
              </w:rPr>
              <w:br/>
              <w:t>На внутрiшнiх та зовнiшнiх ринках торгiвля цiнними паперами емiтента не здiйснювалась.</w:t>
            </w:r>
            <w:r>
              <w:rPr>
                <w:rFonts w:eastAsia="Times New Roman"/>
                <w:color w:val="000000"/>
                <w:sz w:val="20"/>
                <w:szCs w:val="20"/>
              </w:rPr>
              <w:br/>
              <w:t>Додатковi емiсiї не проводились.</w:t>
            </w:r>
          </w:p>
        </w:tc>
      </w:tr>
      <w:tr w:rsidR="00924DD8" w:rsidTr="00924DD8">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w:t>
            </w:r>
          </w:p>
        </w:tc>
      </w:tr>
    </w:tbl>
    <w:p w:rsidR="00924DD8" w:rsidRDefault="00924DD8" w:rsidP="00924DD8">
      <w:pPr>
        <w:rPr>
          <w:rFonts w:eastAsia="Times New Roman"/>
          <w:color w:val="000000"/>
        </w:rPr>
        <w:sectPr w:rsidR="00924DD8">
          <w:pgSz w:w="16840" w:h="11907" w:orient="landscape"/>
          <w:pgMar w:top="1134" w:right="1134" w:bottom="851" w:left="851" w:header="0" w:footer="0" w:gutter="0"/>
          <w:cols w:space="720"/>
        </w:sectPr>
      </w:pPr>
    </w:p>
    <w:p w:rsidR="00924DD8" w:rsidRDefault="00924DD8" w:rsidP="00924DD8">
      <w:pPr>
        <w:pStyle w:val="3"/>
        <w:rPr>
          <w:color w:val="000000"/>
        </w:rPr>
      </w:pPr>
      <w:r>
        <w:rPr>
          <w:color w:val="000000"/>
        </w:rPr>
        <w:lastRenderedPageBreak/>
        <w:t>XI. Опис бізнесу</w:t>
      </w:r>
    </w:p>
    <w:tbl>
      <w:tblPr>
        <w:tblW w:w="5000" w:type="pct"/>
        <w:tblLook w:val="04A0"/>
      </w:tblPr>
      <w:tblGrid>
        <w:gridCol w:w="10325"/>
      </w:tblGrid>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Вiдкрите акцiонерне товариство "Акцiонерна фiрма "Яворник" засновано в 1945 роцi створенням артiлi "Червоний шлях". Перша промислова продукцiя артiлi випущена в 1949 роцi. Це було навчальне приладдя, верстаки, рахiвницi та iншi товари народного споживання. Вперше освоєно виробництво клеєної фанери, випуск якої нарощувався з року в рiк. В 1960 роцi артiль перейменовано в фанерно-меблевий завод, а через два роки його об"єднано з райпромкомбiнатом. Розпочато виробництво меблiв i в серпнi 1963 року переiменовано у Великобе-резнянський меблевий комбiнат. До комбiнату, в 1964 роцi, приєднано Костринський лiсопильний завод. Розпил деревини, виготов-лення паркету та табуретiв - основнi види промислового виробництва. З 1969 року по 1971 проведено реконструкцiю Костринського лiсозаводу орiєнтовану на виробниц-тво кухонних меблiв. З приєднанням Жорнавського лiсокомбiнату пiдприємство стало комплексним i переiменовано на Великоберезнянський лiсокомбiнат.У 60 - 70 роках наростали обсяги виробництва, розширювався асортимент меблiв. Основними видами продукцiї були: набори для спалень, 2-х та 3-х двернi гарднробнi шафи, тумби прилiжковi, сувенiри iнкустованi соломкою та кухоннi набори. По Костринськiй площадцi проводиться друга черга реконструкцiї, яка завершується в 1982 роцi. За наказом об"єднання "Закарпатлiс", з червня 1983 року, почав дiяти "Костринський комбiнат кухонних меблiв" та "Жорнавський лiсокомбiнат". КККМ перейменовується на "Великоберезнянський меблевий комбiнат" у 1988 роцi. Розпочато виробництво нових видiв кухонних наборiв. З 1989 року комбiнат працює в умовах оренди, а через два роки проведено акцiонування з створенням ЗАТ "Акцiонерна фiрма "Яворник". ЗАТ залучає iнвестицiї через компанiю "КАЇКорп." та реорганiзовується в ВАТ. З 1996 року i по даний час ВАТ(ПАТ)АФ "Яворник" та ""КАI Європи S.A." дiють як учасники договору "Про спiльну iнвестицiйну дiяльнiсть".</w:t>
            </w:r>
            <w:r>
              <w:rPr>
                <w:rFonts w:eastAsia="Times New Roman"/>
                <w:color w:val="000000"/>
              </w:rPr>
              <w:br/>
              <w:t>На загальних зборах 29 березня 2013 року прийнято рiшення:</w:t>
            </w:r>
            <w:r>
              <w:rPr>
                <w:rFonts w:eastAsia="Times New Roman"/>
                <w:color w:val="000000"/>
              </w:rPr>
              <w:br/>
              <w:t xml:space="preserve">Внесення змiн та доповнень до Статуту Товариства. Змiна назви товариства з ВАТ АФ “Яворник” на публiчне акцiонерне товариство АФ “Яворник”. Затвердження Статуту Товариства в новiй редакцiї. Затвердження внутрiшнiх Положень Товариства.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В органiзацiйнiй структурi ПАТ АФ "Яворник" розподiлено на цехи за видами дiяльностi. Це 4 лiсопильнi цехи, цех з виробництва шпону лущеного, цех з виробництва фанерних виробiв, ремонтно-механiчний цех, паро-силове господарство та деревообробний цех по виготовленню виро-бiв з деревини. Всi цехи задiянi в виробництво по спiльнiй дiяльностi з iнвестором.</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 xml:space="preserve">Станом на 31 грудня 2014 року середньооблiкова чисельнiсть штатних працiвникiв облiкового складу складає 0 осiб. </w:t>
            </w:r>
            <w:r>
              <w:rPr>
                <w:rFonts w:eastAsia="Times New Roman"/>
                <w:color w:val="000000"/>
              </w:rPr>
              <w:br/>
              <w:t>Середня чисельнiсть позаштатних працiвникiв та осiб, якi працюють за сумiсництвом (осiб) -0 осiб.</w:t>
            </w:r>
            <w:r>
              <w:rPr>
                <w:rFonts w:eastAsia="Times New Roman"/>
                <w:color w:val="000000"/>
              </w:rPr>
              <w:br/>
              <w:t>Чисельнiсть працiвникiв, якi працюють на умовах неповного робочого часу (дня, тижня) (осiб) – немає.</w:t>
            </w:r>
            <w:r>
              <w:rPr>
                <w:rFonts w:eastAsia="Times New Roman"/>
                <w:color w:val="000000"/>
              </w:rPr>
              <w:br/>
              <w:t>Фонд оплати працi у 2012р. складав 0 тис.грн.</w:t>
            </w:r>
            <w:r>
              <w:rPr>
                <w:rFonts w:eastAsia="Times New Roman"/>
                <w:color w:val="000000"/>
              </w:rPr>
              <w:br/>
              <w:t>Фонд оплати працi у 2013р. складав 0 тис.грн.</w:t>
            </w:r>
            <w:r>
              <w:rPr>
                <w:rFonts w:eastAsia="Times New Roman"/>
                <w:color w:val="000000"/>
              </w:rPr>
              <w:br/>
              <w:t>Фонд оплати працi у 2014р. складав 0 тис.грн.</w:t>
            </w:r>
            <w:r>
              <w:rPr>
                <w:rFonts w:eastAsia="Times New Roman"/>
                <w:color w:val="000000"/>
              </w:rPr>
              <w:br/>
              <w:t xml:space="preserve">Товариство не працює.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Немає</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СД ПАТ АФ “Яворник” – компанiя КАI</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Пропозицiї щодо реорганiзацiї з боку третiх осiб не надходило.</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lastRenderedPageBreak/>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Застосована товариством облiкова полiтика є прийнятною i вiдповiдає концептуальнiй основi фiнансової звiтностi, передбаченiй мiжнародними стандартами фiнансової звiтностi та чинним законодавством України. Облiковi оцiнки, зробленi управлiнським персоналом, є прийнятними. Iнформацiя, представлена у фiнансових звiтах, є вiдповiдною, надiйною, порiвняльною та зрозумiлою, що дозволяє користувачам зрозумiти вплив суттєвих операцiй та подiй на подану iнформацiю.</w:t>
            </w:r>
            <w:r>
              <w:rPr>
                <w:rFonts w:eastAsia="Times New Roman"/>
                <w:color w:val="000000"/>
              </w:rPr>
              <w:br/>
              <w:t>Структура та змiст фiнансових звiтiв вiдповiдають вимогам чинного законодавства України. А тому фiнансовi звiти товариства, пiдготовленi та представленi у вiдповiдностi до цих вимог, не мiстять суттєвих викривлень.</w:t>
            </w:r>
            <w:r>
              <w:rPr>
                <w:rFonts w:eastAsia="Times New Roman"/>
                <w:color w:val="000000"/>
              </w:rPr>
              <w:br/>
              <w:t xml:space="preserve">Фiнансова звiтнiсть складена на основi даних бухгалтерського облiку товариства у вiдповiдностi до вимог чинного законодавства. Iнформацiя за видами активiв розкрита в цiлому повно i об'єктивно, що дає змогу вiрно розумiти фiнансовий стан товариства. Iнформацiя за видами зобов'язань розкрита в цiлому повно i об'єктивно, що дає змогу вiрно розумiти фiнансовий стан товариства. Iнформацiя про власний капiтал розкрита в цiлому повно i об'єктивно, що дає змогу вiрно розумiти фiнансовий стан товариства. </w:t>
            </w:r>
            <w:r>
              <w:rPr>
                <w:rFonts w:eastAsia="Times New Roman"/>
                <w:color w:val="000000"/>
              </w:rPr>
              <w:br/>
              <w:t>Розмiр чистих активiв товариства не вiдповiдає вимогам п. 4 ст. 144 Цивiльного Кодексу України.</w:t>
            </w:r>
            <w:r>
              <w:rPr>
                <w:rFonts w:eastAsia="Times New Roman"/>
                <w:color w:val="00000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на Українi, якi вимагають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rFonts w:eastAsia="Times New Roman"/>
                <w:color w:val="000000"/>
              </w:rPr>
              <w:br/>
              <w:t>Сума, яка пiдлягає амортизацiї, становить первiсну вартiсть або умовну вартiсть об’єкта основних засобiв, за вирахуванням його лiквiдацiйної вартостi. Лiквiдацiйна вартiсть активу – це очiкувана сума, яку одержали б на даний момент вiд реалiзацiї об’єкта основних засобiв пiсля вирахування очiкуваних витрат на вибуття, якби даний актив уже досяг того вiку та стану, у якому, як можна очiкувати, вiн буде перебувати наприкiнцi строку свого корисного використання.</w:t>
            </w:r>
            <w:r>
              <w:rPr>
                <w:rFonts w:eastAsia="Times New Roman"/>
                <w:color w:val="000000"/>
              </w:rPr>
              <w:br/>
              <w:t>Амортизацiя основних засобiв нараховується з метою списання вартостi вiдповiдного активу протягом строку корисного використання i розраховується з використанням прямолiнiйного методу у дiапазонi вiд 3 до 50 рокiв.</w:t>
            </w:r>
            <w:r>
              <w:rPr>
                <w:rFonts w:eastAsia="Times New Roman"/>
                <w:color w:val="000000"/>
              </w:rPr>
              <w:br/>
              <w:t>Незавершене будiвництво включає витрати, безпосередньо пов’язанi з будiвництвом основних засобiв, включаючи вiдповiдний розподiл накладних витрат, понесених безпосередньо пiд час будiвництва. Незавершене будiвництво не амортизується. Амортизацiя незавершеного будiвництва починається з моменту готовностi даних активiв до експлуатацiї, тобто коли вони перебувають у мiсцi та станi, який забезпечує їхню експлуатацiю вiдповiдно до намiрiв керiвництва.</w:t>
            </w:r>
            <w:r>
              <w:rPr>
                <w:rFonts w:eastAsia="Times New Roman"/>
                <w:color w:val="000000"/>
              </w:rPr>
              <w:br/>
              <w:t>Нематерiальнi активи в момент придбання оцiнюються по первiснiй вартостi. Їх облiк ведеться по первiснiй вартостi за вирахуванням накопиченого зносу та накопичених збиткiв вiд знецiнювання. Амортизацiя нематерiальних активiв розраховується з використанням прямолiнiйного методу. Нематерiальнi активи з невизначеним строком корисного використання не амортизуються та перевiряються на предмет знецiнювання на кожну звiтну дату.</w:t>
            </w:r>
            <w:r>
              <w:rPr>
                <w:rFonts w:eastAsia="Times New Roman"/>
                <w:color w:val="000000"/>
              </w:rPr>
              <w:br/>
              <w:t>При трансформацiї фiнансової звiтностi об'єкти основних засобiв, якi були придбанi (побудованi) з метою продажу, та вiдповiдають всiм умовам МСБО 5, переведенi до статтi «Необоротнi активи для продажi». Необоротнi активи та групи вибуття для продажу облiковуються по найменшiй вартостi – балансовiй вартостi або справедливiй за вирахуванням витрат на продаж. Такi активи не пiдлягають амортизацiї, повиннi бути доступними до негайного продажу та їх продаж повинен бути високо вiрогiдним. Дiяльнiсть, що припиняється – це компонент пiдприємства, який або вибув, або класифiкується, як « призначений для продажу» та уявляє собою або окрему лiнiю бiзнесу, або географiчний сегмент, або дочiрнє пiдприємство, придбане виключно з цiллю перепродажу.</w:t>
            </w:r>
            <w:r>
              <w:rPr>
                <w:rFonts w:eastAsia="Times New Roman"/>
                <w:color w:val="000000"/>
              </w:rPr>
              <w:br/>
              <w:t xml:space="preserve">Амортизацiя нараховується прямолiнiйним методом. Термiн амортизацiї 2-3-5-20-50 рокiв в залежностi вiд технiчної характеристики основного засобу. Амортизацiя нараховується з мiсяця, що слiдує за мiсяцем вводу в експлуатацiю об’єкта основних засобiв. Надходження пiдтвердженнi </w:t>
            </w:r>
            <w:r>
              <w:rPr>
                <w:rFonts w:eastAsia="Times New Roman"/>
                <w:color w:val="000000"/>
              </w:rPr>
              <w:lastRenderedPageBreak/>
              <w:t>первинними документами на придбання та оцiненi за вартiстю придбання.</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lastRenderedPageBreak/>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У спiльнiй дiяльностi ПАТ виробли бруски, дошки, шпон лущений та гнуто-клеєнi деталi та цiлий ряд виробiв широкого вжитку з вiдходiв деревини.</w:t>
            </w:r>
            <w:r>
              <w:rPr>
                <w:rFonts w:eastAsia="Times New Roman"/>
                <w:color w:val="000000"/>
              </w:rPr>
              <w:br/>
              <w:t xml:space="preserve">Йшла пiдготовка до випуску м"ягких меблiв. </w:t>
            </w:r>
            <w:r>
              <w:rPr>
                <w:rFonts w:eastAsia="Times New Roman"/>
                <w:color w:val="000000"/>
              </w:rPr>
              <w:br/>
              <w:t>Випущена продукцiя реалiзується iнвестором. Продукцiя випускається на вiдповiднi замовлення.</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Придбання за останнi роки - 0.00 тис.грн</w:t>
            </w:r>
            <w:r>
              <w:rPr>
                <w:rFonts w:eastAsia="Times New Roman"/>
                <w:color w:val="000000"/>
              </w:rPr>
              <w:br/>
              <w:t>Вiдчуження активiв протягом останнiх 5- рокiв - бiльше 80.00 тис.грн.</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Немає</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Облiк на пiдприємствi ведеться згiдно дiючого Закону про ведення облiку в Українi, У з"вязку з тим, що ПАТ АФ "Яворник" не веде виробничу дiяльнiсть самостiйно, а згiдно дого-вору "Про спiльну iнвестицiйну дiяльнiсть" приймає участь у спiльнiй дiяльностi з iспанською компанiєю ""КАI Європи S.A." п." частиною основних засобiв, переданих у цю дiяльнiсть, амортизацiйнi нара-хування проводяться по спiльнiй дiяльностi, в розмiрах визначених Законом про "Оподаткування прибутку пiдприємств" в редакцiї вiд 22 травня 1997 року №283/97 ВР.</w:t>
            </w:r>
            <w:r>
              <w:rPr>
                <w:rFonts w:eastAsia="Times New Roman"/>
                <w:color w:val="000000"/>
              </w:rPr>
              <w:br/>
              <w:t xml:space="preserve">Всi основнi засоби ПАТ АФ "Яворник" з 01.01.2001 року законсервованi i амортизацiя не нараховується. </w:t>
            </w:r>
            <w:r>
              <w:rPr>
                <w:rFonts w:eastAsia="Times New Roman"/>
                <w:color w:val="000000"/>
              </w:rPr>
              <w:br/>
              <w:t>Самостiйно ПАТ АФ "Яворник" виробничою дiяльнiстю не займається.Амортизацiя на основнi засоби не нараховувалася, в зв'язку з консервацiєю. Основнi засоби є власними та наявними.</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Безперебiйнiсть роботи ПАТ у повнiй мiрi залежить вiд своєчасного видiлення лiсосiчного фонду. Вiд якостi видiленого лiсу залежить виробництво шпону та виробiв з нього, що є закiнченим вироб-ничим циклом. Важливим в роботi виробництва залишається систематизацi перевiрок контролюючими органами</w:t>
            </w:r>
            <w:r>
              <w:rPr>
                <w:rFonts w:eastAsia="Times New Roman"/>
                <w:color w:val="000000"/>
              </w:rPr>
              <w:br/>
              <w:t>Пiдприємство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боку українського Уряду може мати вплив на реалiзацiю активiв Пiдприємства, а також на здатнiсть Пiдприємства сплачувати заборгованостi згiдно строкiв погашення.</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За звiтний перiод на ПАТ накладались незначнi штрафи та компенсацiї за порушення чинного законодавства.</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тобто показує, скiльки лiквiдних коштiв припадає на 1грн. поточної заборгованостi, i становить 0, що не вiдповiдає оптимальному значенню (0,6-0,8). </w:t>
            </w:r>
            <w:r>
              <w:rPr>
                <w:rFonts w:eastAsia="Times New Roman"/>
                <w:color w:val="000000"/>
              </w:rPr>
              <w:br/>
              <w:t>Товариство не зможе виконати свої зобов’язання перед кредиторами, якщо вони одночасно зажадають вiд Товариства повернення боргiв .</w:t>
            </w:r>
            <w:r>
              <w:rPr>
                <w:rFonts w:eastAsia="Times New Roman"/>
                <w:color w:val="000000"/>
              </w:rPr>
              <w:br/>
            </w:r>
            <w:r>
              <w:rPr>
                <w:rFonts w:eastAsia="Times New Roman"/>
                <w:color w:val="000000"/>
              </w:rPr>
              <w:lastRenderedPageBreak/>
              <w:t>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не вищий за оптимальне значення. Так, значення цього показника за даними балансу Товариства на кiнець перiоду становить 0.</w:t>
            </w:r>
            <w:r>
              <w:rPr>
                <w:rFonts w:eastAsia="Times New Roman"/>
                <w:color w:val="000000"/>
              </w:rPr>
              <w:br/>
              <w:t>Це свiдчить про те, Що Товариство за рахунок наявних коштiв, мобiлiзацiї боргiв на свою користь та реалiзацiї запасiв i iнших активiв не в змозi одночасно задовольнити вимоги кредиторiв.</w:t>
            </w:r>
            <w:r>
              <w:rPr>
                <w:rFonts w:eastAsia="Times New Roman"/>
                <w:color w:val="000000"/>
              </w:rPr>
              <w:b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становить 1.6 Це свiдчить про те, що Товариство не здiйснює свою дiяльнiсть за рахунок позичкового капiталу.</w:t>
            </w:r>
            <w:r>
              <w:rPr>
                <w:rFonts w:eastAsia="Times New Roman"/>
                <w:color w:val="000000"/>
              </w:rPr>
              <w:br/>
              <w:t>За результатами дiяльностi Товариство отримало фiнансовий результат в розмiрi – 0.00 тис.грн.</w:t>
            </w:r>
            <w:r>
              <w:rPr>
                <w:rFonts w:eastAsia="Times New Roman"/>
                <w:color w:val="000000"/>
              </w:rPr>
              <w:br/>
              <w:t>Чистий дохiд за 2014 рiк склав 0.00 тис.грн.</w:t>
            </w:r>
            <w:r>
              <w:rPr>
                <w:rFonts w:eastAsia="Times New Roman"/>
                <w:color w:val="000000"/>
              </w:rPr>
              <w:br/>
            </w:r>
            <w:r>
              <w:rPr>
                <w:rFonts w:eastAsia="Times New Roman"/>
                <w:color w:val="000000"/>
              </w:rPr>
              <w:br/>
              <w:t>Показники фiнансового стану незадовiльнi (недостатньо робочого капiталу для поточних потреб), вiдповiдно фiнансовий стан ПАТ "Акцiонерна фiрма "Яворник"" не задовiльний.</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lastRenderedPageBreak/>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ПАТ самостiйно не веде укладання договорiв.</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Розширення виробництва за рахунок випуску строганого шпону та виробництва м"ягких меблiв. У майбутньому планується утворення одного пiдприємства з iноземними iнвестицiями на основi злиття оборотних коштiв ПАТ та спiльної дiяльностi.</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Дослiдження та розробки емiтент не проводив.</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ОДПI до ПАТ АФ “Яворник” – поданi подання про стягнення коштiв стосовно не своєчасної сплати податку на землю,</w:t>
            </w:r>
            <w:r>
              <w:rPr>
                <w:rFonts w:eastAsia="Times New Roman"/>
                <w:color w:val="000000"/>
              </w:rPr>
              <w:br/>
              <w:t xml:space="preserve">УПФУ до ПАТ АФ “Яворник” – судовi справи стосовно виплати пiльгових пенсiй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tcMar>
              <w:top w:w="60" w:type="dxa"/>
              <w:left w:w="60" w:type="dxa"/>
              <w:bottom w:w="60" w:type="dxa"/>
              <w:right w:w="60" w:type="dxa"/>
            </w:tcMar>
            <w:hideMark/>
          </w:tcPr>
          <w:p w:rsidR="00924DD8" w:rsidRDefault="00924DD8">
            <w:pPr>
              <w:rPr>
                <w:rFonts w:eastAsia="Times New Roman"/>
                <w:color w:val="000000"/>
              </w:rPr>
            </w:pPr>
            <w:r>
              <w:rPr>
                <w:rFonts w:eastAsia="Times New Roman"/>
                <w:color w:val="000000"/>
              </w:rPr>
              <w:t>У Товариства останнi роки дохiд вдсутнiй.</w:t>
            </w:r>
            <w:r>
              <w:rPr>
                <w:rFonts w:eastAsia="Times New Roman"/>
                <w:color w:val="000000"/>
              </w:rPr>
              <w:br/>
              <w:t>За результатами дiяльностi Товариство отримало фiнансовий результат в розмiрi – 0.00 тис.грн.</w:t>
            </w:r>
            <w:r>
              <w:rPr>
                <w:rFonts w:eastAsia="Times New Roman"/>
                <w:color w:val="000000"/>
              </w:rPr>
              <w:br/>
              <w:t>Чистий дохiд за 2014 рiк склав 0.00 тис.грн.</w:t>
            </w:r>
          </w:p>
        </w:tc>
      </w:tr>
    </w:tbl>
    <w:p w:rsidR="00924DD8" w:rsidRDefault="00924DD8" w:rsidP="00924DD8">
      <w:pPr>
        <w:rPr>
          <w:rFonts w:eastAsia="Times New Roman"/>
          <w:color w:val="000000"/>
        </w:rPr>
        <w:sectPr w:rsidR="00924DD8">
          <w:pgSz w:w="11907" w:h="16840"/>
          <w:pgMar w:top="1134" w:right="851" w:bottom="851" w:left="851" w:header="0" w:footer="0" w:gutter="0"/>
          <w:cols w:space="720"/>
        </w:sectPr>
      </w:pPr>
    </w:p>
    <w:p w:rsidR="00924DD8" w:rsidRDefault="00924DD8" w:rsidP="00924DD8">
      <w:pPr>
        <w:pStyle w:val="3"/>
        <w:rPr>
          <w:color w:val="000000"/>
        </w:rPr>
      </w:pPr>
      <w:r>
        <w:rPr>
          <w:color w:val="000000"/>
        </w:rPr>
        <w:lastRenderedPageBreak/>
        <w:t>XII. Інформація про господарську та фінансову діяльність емітента</w:t>
      </w:r>
    </w:p>
    <w:p w:rsidR="00924DD8" w:rsidRDefault="00924DD8" w:rsidP="00924DD8">
      <w:pPr>
        <w:pStyle w:val="4"/>
        <w:rPr>
          <w:color w:val="000000"/>
        </w:rPr>
      </w:pPr>
      <w:r>
        <w:rPr>
          <w:color w:val="000000"/>
        </w:rPr>
        <w:t>13.1. Інформація про основні засоби емітента (за залишковою вартістю)</w:t>
      </w:r>
    </w:p>
    <w:tbl>
      <w:tblPr>
        <w:tblW w:w="5000" w:type="pct"/>
        <w:tblLook w:val="04A0"/>
      </w:tblPr>
      <w:tblGrid>
        <w:gridCol w:w="1694"/>
        <w:gridCol w:w="1498"/>
        <w:gridCol w:w="1379"/>
        <w:gridCol w:w="1498"/>
        <w:gridCol w:w="1379"/>
        <w:gridCol w:w="1498"/>
        <w:gridCol w:w="1379"/>
      </w:tblGrid>
      <w:tr w:rsidR="00924DD8" w:rsidTr="00924DD8">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924DD8" w:rsidTr="00924DD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кінець періоду</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3085.0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2215.0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759.0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759.0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759.0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759.0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111.0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3074.0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3085.0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Орендованих i зданих в оренду основних засобiв немає. Коефiцiєнт зносу основних засобiв дорiвнює 72,9 %. Такий рiвень зносу свiдчить про те , що основнi засоби на пiдприємствi знаходяться в зношеному станi. За звiтний переод основнi засоби вибували, але не придбавалися. Обмежень на використання майна - частина майна арештована вiдiлом ДВС В.Березнянського РУЮ згiдно рiшення суду.</w:t>
            </w:r>
            <w:r>
              <w:rPr>
                <w:rFonts w:eastAsia="Times New Roman"/>
                <w:color w:val="000000"/>
                <w:sz w:val="20"/>
                <w:szCs w:val="20"/>
              </w:rPr>
              <w:br/>
              <w:t>Первинна вартiсть основних засобiв, на балансi станом на 31.12.2014 р., складає 11343 тис. грн. Знос станом на 31.12.2014 р. складає 8258 тис.грн., залишкова вартiсть основних засобiв станом на 31.12.2014 р. - 3085 тис. грн.</w:t>
            </w:r>
            <w:r>
              <w:rPr>
                <w:rFonts w:eastAsia="Times New Roman"/>
                <w:color w:val="000000"/>
                <w:sz w:val="20"/>
                <w:szCs w:val="20"/>
              </w:rPr>
              <w:br/>
              <w:t>Середнiй рiвень зносу становить 72,9 вiдсоткiв.</w:t>
            </w:r>
            <w:r>
              <w:rPr>
                <w:rFonts w:eastAsia="Times New Roman"/>
                <w:color w:val="000000"/>
                <w:sz w:val="20"/>
                <w:szCs w:val="20"/>
              </w:rPr>
              <w:br/>
              <w:t>Процент зносу основних засобiв по групам виробничого призначення:</w:t>
            </w:r>
            <w:r>
              <w:rPr>
                <w:rFonts w:eastAsia="Times New Roman"/>
                <w:color w:val="000000"/>
                <w:sz w:val="20"/>
                <w:szCs w:val="20"/>
              </w:rPr>
              <w:br/>
              <w:t>будiвлi i споруди - 70,6 %</w:t>
            </w:r>
            <w:r>
              <w:rPr>
                <w:rFonts w:eastAsia="Times New Roman"/>
                <w:color w:val="000000"/>
                <w:sz w:val="20"/>
                <w:szCs w:val="20"/>
              </w:rPr>
              <w:br/>
              <w:t>машини i обладнання - 78,2 %</w:t>
            </w:r>
            <w:r>
              <w:rPr>
                <w:rFonts w:eastAsia="Times New Roman"/>
                <w:color w:val="000000"/>
                <w:sz w:val="20"/>
                <w:szCs w:val="20"/>
              </w:rPr>
              <w:br/>
              <w:t>транспорт – 68,0 %</w:t>
            </w:r>
          </w:p>
        </w:tc>
      </w:tr>
    </w:tbl>
    <w:p w:rsidR="00924DD8" w:rsidRDefault="00924DD8" w:rsidP="00924DD8">
      <w:pPr>
        <w:pStyle w:val="4"/>
        <w:rPr>
          <w:color w:val="000000"/>
        </w:rPr>
      </w:pPr>
      <w:r>
        <w:rPr>
          <w:color w:val="000000"/>
        </w:rPr>
        <w:t>2. Інформація щодо вартості чистих активів емітента</w:t>
      </w:r>
    </w:p>
    <w:tbl>
      <w:tblPr>
        <w:tblW w:w="5000" w:type="pct"/>
        <w:tblLook w:val="04A0"/>
      </w:tblPr>
      <w:tblGrid>
        <w:gridCol w:w="2058"/>
        <w:gridCol w:w="3717"/>
        <w:gridCol w:w="4550"/>
      </w:tblGrid>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11697.0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11686.0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w:t>
            </w:r>
            <w:r>
              <w:rPr>
                <w:rFonts w:eastAsia="Times New Roman"/>
                <w:color w:val="000000"/>
                <w:sz w:val="20"/>
                <w:szCs w:val="20"/>
              </w:rPr>
              <w:lastRenderedPageBreak/>
              <w:t>майбутнiх перiодiв - Довгостроковi зобов`язання - Поточнi зобов`язання - Забезпечення наступних виплат i платежiв - Доходи майбутнiх перiодiв.</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Розмiр чистих активiв товариства не вiдповiдає вимогам п. 4 ст. 144 Цивiльного Кодексу України.</w:t>
            </w:r>
          </w:p>
        </w:tc>
      </w:tr>
    </w:tbl>
    <w:p w:rsidR="00924DD8" w:rsidRDefault="00924DD8" w:rsidP="00924DD8">
      <w:pPr>
        <w:pStyle w:val="4"/>
        <w:rPr>
          <w:color w:val="000000"/>
        </w:rPr>
      </w:pPr>
      <w:r>
        <w:rPr>
          <w:color w:val="000000"/>
        </w:rPr>
        <w:t>3. Інформація про зобов'язання емітента</w:t>
      </w:r>
    </w:p>
    <w:tbl>
      <w:tblPr>
        <w:tblW w:w="5000" w:type="pct"/>
        <w:tblLook w:val="04A0"/>
      </w:tblPr>
      <w:tblGrid>
        <w:gridCol w:w="3374"/>
        <w:gridCol w:w="1371"/>
        <w:gridCol w:w="1899"/>
        <w:gridCol w:w="2419"/>
        <w:gridCol w:w="1262"/>
      </w:tblGrid>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Дата погашення</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7449.0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7449.0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Товариство кредитами банкiв у 2014 роцi не користувалось.</w:t>
            </w:r>
          </w:p>
        </w:tc>
      </w:tr>
    </w:tbl>
    <w:p w:rsidR="00924DD8" w:rsidRDefault="00924DD8" w:rsidP="00924DD8">
      <w:pPr>
        <w:pStyle w:val="4"/>
        <w:rPr>
          <w:color w:val="000000"/>
        </w:rPr>
      </w:pPr>
      <w:r>
        <w:rPr>
          <w:color w:val="000000"/>
        </w:rPr>
        <w:t>XVI. Текст аудиторського висновку (звіту).</w:t>
      </w:r>
    </w:p>
    <w:tbl>
      <w:tblPr>
        <w:tblW w:w="5000" w:type="pct"/>
        <w:tblLook w:val="04A0"/>
      </w:tblPr>
      <w:tblGrid>
        <w:gridCol w:w="6383"/>
        <w:gridCol w:w="3942"/>
      </w:tblGrid>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ТОВ “ЮВМ – аудит”</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20587317</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xml:space="preserve">адреса (фактична) : м. Київ, вул. Бажана 34/24 т/ф. 574-50-28. (юридична) м. Бровари, вул. Черняхiвського 23-б к.171.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2488 26.01.2001</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 д/н д/н д/н</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spacing w:after="240"/>
              <w:jc w:val="center"/>
              <w:rPr>
                <w:rFonts w:eastAsia="Times New Roman"/>
                <w:color w:val="000000"/>
                <w:sz w:val="20"/>
                <w:szCs w:val="20"/>
              </w:rPr>
            </w:pPr>
            <w:r>
              <w:rPr>
                <w:rFonts w:eastAsia="Times New Roman"/>
                <w:color w:val="000000"/>
                <w:sz w:val="20"/>
                <w:szCs w:val="20"/>
              </w:rPr>
              <w:t>У к р а ї н а Chernigivska str. №4</w:t>
            </w:r>
            <w:r>
              <w:rPr>
                <w:rFonts w:eastAsia="Times New Roman"/>
                <w:color w:val="000000"/>
                <w:sz w:val="20"/>
                <w:szCs w:val="20"/>
              </w:rPr>
              <w:br/>
              <w:t>м. Київ, вул. Бажана, 34/24 Keiv region</w:t>
            </w:r>
            <w:r>
              <w:rPr>
                <w:rFonts w:eastAsia="Times New Roman"/>
                <w:color w:val="000000"/>
                <w:sz w:val="20"/>
                <w:szCs w:val="20"/>
              </w:rPr>
              <w:br/>
              <w:t>м. Бровари, вул. Черняхiвського 23-б к.171 Brovary, Ukraine</w:t>
            </w:r>
            <w:r>
              <w:rPr>
                <w:rFonts w:eastAsia="Times New Roman"/>
                <w:color w:val="000000"/>
                <w:sz w:val="20"/>
                <w:szCs w:val="20"/>
              </w:rPr>
              <w:br/>
              <w:t>р/р№26004271769 Ю В М JS Postal Pensionary Bank AVAL АТ «Райффайзен А У Д И Т Swift: AVAL UA UK BRO</w:t>
            </w:r>
            <w:r>
              <w:rPr>
                <w:rFonts w:eastAsia="Times New Roman"/>
                <w:color w:val="000000"/>
                <w:sz w:val="20"/>
                <w:szCs w:val="20"/>
              </w:rPr>
              <w:br/>
              <w:t>Банк АВАЛЬ” ac. 017-001180319</w:t>
            </w:r>
            <w:r>
              <w:rPr>
                <w:rFonts w:eastAsia="Times New Roman"/>
                <w:color w:val="000000"/>
                <w:sz w:val="20"/>
                <w:szCs w:val="20"/>
              </w:rPr>
              <w:br/>
            </w:r>
            <w:r>
              <w:rPr>
                <w:rFonts w:eastAsia="Times New Roman"/>
                <w:color w:val="000000"/>
                <w:sz w:val="20"/>
                <w:szCs w:val="20"/>
              </w:rPr>
              <w:lastRenderedPageBreak/>
              <w:t>Тел./факс: 044 574-50-28 www.uvm-audit.org.ua</w:t>
            </w:r>
            <w:r>
              <w:rPr>
                <w:rFonts w:eastAsia="Times New Roman"/>
                <w:color w:val="000000"/>
                <w:sz w:val="20"/>
                <w:szCs w:val="20"/>
              </w:rPr>
              <w:br/>
            </w:r>
            <w:r>
              <w:rPr>
                <w:rFonts w:eastAsia="Times New Roman"/>
                <w:color w:val="000000"/>
                <w:sz w:val="20"/>
                <w:szCs w:val="20"/>
              </w:rPr>
              <w:br/>
              <w:t>№ 4-16</w:t>
            </w:r>
            <w:r>
              <w:rPr>
                <w:rFonts w:eastAsia="Times New Roman"/>
                <w:color w:val="000000"/>
                <w:sz w:val="20"/>
                <w:szCs w:val="20"/>
              </w:rPr>
              <w:br/>
              <w:t>24 квiтня 2015 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А У Д И Т О Р С Ь К И Й В И С Н О В О К</w:t>
            </w:r>
            <w:r>
              <w:rPr>
                <w:rFonts w:eastAsia="Times New Roman"/>
                <w:color w:val="000000"/>
                <w:sz w:val="20"/>
                <w:szCs w:val="20"/>
              </w:rPr>
              <w:br/>
              <w:t>(звiт незалежного аудитора)</w:t>
            </w:r>
            <w:r>
              <w:rPr>
                <w:rFonts w:eastAsia="Times New Roman"/>
                <w:color w:val="000000"/>
                <w:sz w:val="20"/>
                <w:szCs w:val="20"/>
              </w:rPr>
              <w:br/>
              <w:t>незалежної аудиторської фiрми</w:t>
            </w:r>
            <w:r>
              <w:rPr>
                <w:rFonts w:eastAsia="Times New Roman"/>
                <w:color w:val="000000"/>
                <w:sz w:val="20"/>
                <w:szCs w:val="20"/>
              </w:rPr>
              <w:br/>
              <w:t>ТОВ “ЮВМ – аудит”</w:t>
            </w:r>
            <w:r>
              <w:rPr>
                <w:rFonts w:eastAsia="Times New Roman"/>
                <w:color w:val="000000"/>
                <w:sz w:val="20"/>
                <w:szCs w:val="20"/>
              </w:rPr>
              <w:br/>
            </w:r>
            <w:r>
              <w:rPr>
                <w:rFonts w:eastAsia="Times New Roman"/>
                <w:color w:val="000000"/>
                <w:sz w:val="20"/>
                <w:szCs w:val="20"/>
              </w:rPr>
              <w:br/>
              <w:t>щодо фiнансової звiтностi</w:t>
            </w:r>
            <w:r>
              <w:rPr>
                <w:rFonts w:eastAsia="Times New Roman"/>
                <w:color w:val="000000"/>
                <w:sz w:val="20"/>
                <w:szCs w:val="20"/>
              </w:rPr>
              <w:br/>
              <w:t xml:space="preserve">Публiчного акцiонерного товариства </w:t>
            </w:r>
            <w:r>
              <w:rPr>
                <w:rFonts w:eastAsia="Times New Roman"/>
                <w:color w:val="000000"/>
                <w:sz w:val="20"/>
                <w:szCs w:val="20"/>
              </w:rPr>
              <w:br/>
              <w:t>«Акцiонерна фiрма «ЯВОРНИК»</w:t>
            </w:r>
            <w:r>
              <w:rPr>
                <w:rFonts w:eastAsia="Times New Roman"/>
                <w:color w:val="000000"/>
                <w:sz w:val="20"/>
                <w:szCs w:val="20"/>
              </w:rPr>
              <w:br/>
              <w:t>станом на 31 грудня 2014 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Керiвництву Публiчного акцiонерного товариства «Акцiонерна фiрма «ЯВОРНИК».</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r>
            <w:r>
              <w:rPr>
                <w:rFonts w:eastAsia="Times New Roman"/>
                <w:color w:val="000000"/>
                <w:sz w:val="20"/>
                <w:szCs w:val="20"/>
              </w:rPr>
              <w:br/>
              <w:t>Публiчне акцiонерне товариство “Акцiонерна фiрма «ЯВОРНИК”.</w:t>
            </w:r>
            <w:r>
              <w:rPr>
                <w:rFonts w:eastAsia="Times New Roman"/>
                <w:color w:val="000000"/>
                <w:sz w:val="20"/>
                <w:szCs w:val="20"/>
              </w:rPr>
              <w:br/>
              <w:t xml:space="preserve">Iдентифiкацiйний код ЄДРПОУ 00273695. </w:t>
            </w:r>
            <w:r>
              <w:rPr>
                <w:rFonts w:eastAsia="Times New Roman"/>
                <w:color w:val="000000"/>
                <w:sz w:val="20"/>
                <w:szCs w:val="20"/>
              </w:rPr>
              <w:br/>
              <w:t>Виписка серiї АБ № 614385 з єдиного державного реєстру юридичних осiб та фiзичних осiб-пiдприємцiв. Дата та номер запису в Єдиному державному реєстрi юридичних та фiзичних осiб –пiдприємцiв: 14.08.1991р. №№1 311 120 0000 000170 . Перереєстрацiя 29.12.2005р.</w:t>
            </w:r>
            <w:r>
              <w:rPr>
                <w:rFonts w:eastAsia="Times New Roman"/>
                <w:color w:val="000000"/>
                <w:sz w:val="20"/>
                <w:szCs w:val="20"/>
              </w:rPr>
              <w:br/>
              <w:t xml:space="preserve">Нами вiдповiдно до Мiжнародних стандартiв контролю якостi, аудиту, огляду, iншого надання впевненостi та супутнiх послуг, зокрема до МСА 700 «Формулювання думки та надання звiту щодо фiнансової звiтностi», МСА 705 «Модифiкацiя думки у звiтi незалежного аудитора», МСА 706 «пояснювальнi параграфи та параграфи з iнших питань у звiтi незалежного аудитора», Закону України "Про аудиторську дiяльнiсть" №3125-ХII вiд 22.04.93р. у редакцiї №140-V вiд 14.09.2006 р. зi змiнами й доповненнями, Положень (стандартiв) бухгалтерського облiку, Закону України "Про бухгалтерський облiк i фiнансову звiтнiсть в Українi" №996-X1V вiд 16.07.99 р. зi змiнами та доповненнями та Вимог до аудиторського висновку при розкриттi iнформацiї емiтентами цiнних паперiв (крiм емiтентiв облiгацiй мiсцевої позики), затверджених рiшенням Державної комiсiї з цiнних паперiв та фондового ринку вiд 29.09.2011 р. № 1360 та зареєстрованих Мiнiстерством юстицiї України 28.11.2011 р. за № 1358/20096 проведено аудит повного комплекту фiнансової звiтностi Публiчного акцiонерного товариства «Акцiонерна фiрма «ЯВОРНИК» (надалi Товариство). </w:t>
            </w:r>
            <w:r>
              <w:rPr>
                <w:rFonts w:eastAsia="Times New Roman"/>
                <w:color w:val="000000"/>
                <w:sz w:val="20"/>
                <w:szCs w:val="20"/>
              </w:rPr>
              <w:br/>
              <w:t xml:space="preserve">Повний пакет фiнансових звiтiв Товариства складається з: </w:t>
            </w:r>
            <w:r>
              <w:rPr>
                <w:rFonts w:eastAsia="Times New Roman"/>
                <w:color w:val="000000"/>
                <w:sz w:val="20"/>
                <w:szCs w:val="20"/>
              </w:rPr>
              <w:br/>
              <w:t>1. Балансу (Звiту про фiнансовий стан) станом на 31.12.2014р,</w:t>
            </w:r>
            <w:r>
              <w:rPr>
                <w:rFonts w:eastAsia="Times New Roman"/>
                <w:color w:val="000000"/>
                <w:sz w:val="20"/>
                <w:szCs w:val="20"/>
              </w:rPr>
              <w:br/>
              <w:t>валюта якого складає 19146 тис.грн.</w:t>
            </w:r>
            <w:r>
              <w:rPr>
                <w:rFonts w:eastAsia="Times New Roman"/>
                <w:color w:val="000000"/>
                <w:sz w:val="20"/>
                <w:szCs w:val="20"/>
              </w:rPr>
              <w:br/>
              <w:t>2. Звiту про фiнансовi результати (Звiту про сукупний дохiд).</w:t>
            </w:r>
            <w:r>
              <w:rPr>
                <w:rFonts w:eastAsia="Times New Roman"/>
                <w:color w:val="000000"/>
                <w:sz w:val="20"/>
                <w:szCs w:val="20"/>
              </w:rPr>
              <w:br/>
              <w:t>3. Звiту про рух грошових коштiв (за прямим методом) за 2014р .</w:t>
            </w:r>
            <w:r>
              <w:rPr>
                <w:rFonts w:eastAsia="Times New Roman"/>
                <w:color w:val="000000"/>
                <w:sz w:val="20"/>
                <w:szCs w:val="20"/>
              </w:rPr>
              <w:br/>
              <w:t>4. Звiту про власний капiтал за 2014р., а також з стислого викладу суттєвих принципiв облiкової полiтики та iнших примiток.</w:t>
            </w:r>
            <w:r>
              <w:rPr>
                <w:rFonts w:eastAsia="Times New Roman"/>
                <w:color w:val="000000"/>
                <w:sz w:val="20"/>
                <w:szCs w:val="20"/>
              </w:rPr>
              <w:br/>
            </w:r>
            <w:r>
              <w:rPr>
                <w:rFonts w:eastAsia="Times New Roman"/>
                <w:color w:val="000000"/>
                <w:sz w:val="20"/>
                <w:szCs w:val="20"/>
              </w:rPr>
              <w:br/>
              <w:t>Вiдповiдальнiсть управлiнського персоналу</w:t>
            </w:r>
            <w:r>
              <w:rPr>
                <w:rFonts w:eastAsia="Times New Roman"/>
                <w:color w:val="000000"/>
                <w:sz w:val="20"/>
                <w:szCs w:val="20"/>
              </w:rPr>
              <w:br/>
              <w:t>Управлiнський персонал несе вiдповiдальнiсть за складання i достовiрне подання цiєї фiнансової звiтностi вiдповiдно до вимог Закону України "Про бухгалтерський облiк i фiнансову звiтнiсть в Українi" вiд 16.07.1999р. № 996-ХIV, Мiжнародних стандартiв фiнансової звiтностi та за такий внутрiшнiй контроль, який управлiнський персонал визначає як необхiдний для того, щоб забезпечити складання фiнансової звiтностi, що не мiстить суттєвих викривлень унаслiдок шахрайства або помилки.</w:t>
            </w:r>
            <w:r>
              <w:rPr>
                <w:rFonts w:eastAsia="Times New Roman"/>
                <w:color w:val="000000"/>
                <w:sz w:val="20"/>
                <w:szCs w:val="20"/>
              </w:rPr>
              <w:br/>
              <w:t>Вiдповiдальнiсть аудитора</w:t>
            </w:r>
            <w:r>
              <w:rPr>
                <w:rFonts w:eastAsia="Times New Roman"/>
                <w:color w:val="000000"/>
                <w:sz w:val="20"/>
                <w:szCs w:val="20"/>
              </w:rPr>
              <w:br/>
              <w:t>Нашою вiдповiдальнiстю є висловлення думки щодо цiєї фiнансової звiтностi на основi результатiв проведеного нами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w:t>
            </w:r>
            <w:r>
              <w:rPr>
                <w:rFonts w:eastAsia="Times New Roman"/>
                <w:color w:val="000000"/>
                <w:sz w:val="20"/>
                <w:szCs w:val="20"/>
              </w:rPr>
              <w:br/>
              <w:t>Обсяг аудиторської перевiрки</w:t>
            </w:r>
            <w:r>
              <w:rPr>
                <w:rFonts w:eastAsia="Times New Roman"/>
                <w:color w:val="000000"/>
                <w:sz w:val="20"/>
                <w:szCs w:val="20"/>
              </w:rPr>
              <w:br/>
              <w:t>Нами проведено перевiрку вiдповiдно до вимог Закону України "Про аудиторську дiяльнiсть", Мiжнародних Стандартiв Аудиту та у вiдповiдностi до "Методичних рекомендацiй щодо формату аудиторського висновку ".</w:t>
            </w:r>
            <w:r>
              <w:rPr>
                <w:rFonts w:eastAsia="Times New Roman"/>
                <w:color w:val="000000"/>
                <w:sz w:val="20"/>
                <w:szCs w:val="20"/>
              </w:rPr>
              <w:br/>
            </w:r>
            <w:r>
              <w:rPr>
                <w:rFonts w:eastAsia="Times New Roman"/>
                <w:color w:val="000000"/>
                <w:sz w:val="20"/>
                <w:szCs w:val="20"/>
              </w:rPr>
              <w:lastRenderedPageBreak/>
              <w:t>Аудит передбачає виконання аудиторських процедур для отримання аудиторських доказiв щодо сум i розкриттiв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оцiнку загального подання фiнансової звiтностi.</w:t>
            </w:r>
            <w:r>
              <w:rPr>
                <w:rFonts w:eastAsia="Times New Roman"/>
                <w:color w:val="000000"/>
                <w:sz w:val="20"/>
                <w:szCs w:val="20"/>
              </w:rPr>
              <w:br/>
              <w:t>Бухгалтерський облiк товариства ведеться за журнально-ордерною формою облiку у вiдповiдностi iз вимогами Закону України "Про бухгалтерський облiк та фiнансову звiтнiсть в Українi" № 996-ХIУ вiд 16.07.1999р. та концептуальної основи. Данi бухгалтерських рахункiв спiвставнi в бухгалтерських регiстрах, головнiй книзi i балансi та пiдтверджуються первинними документами.</w:t>
            </w:r>
            <w:r>
              <w:rPr>
                <w:rFonts w:eastAsia="Times New Roman"/>
                <w:color w:val="000000"/>
                <w:sz w:val="20"/>
                <w:szCs w:val="20"/>
              </w:rPr>
              <w:br/>
              <w:t xml:space="preserve">Аудиторами не виявлено суттєвих невiдповiдностей мiж фiнансовою звiтнiстю, що перевiрялася, та iнформацiєю, що розкривається емiтентом i подається до Нацiональнiй комiсiї з цiнних паперiв та фондового ринку. </w:t>
            </w:r>
            <w:r>
              <w:rPr>
                <w:rFonts w:eastAsia="Times New Roman"/>
                <w:color w:val="000000"/>
                <w:sz w:val="20"/>
                <w:szCs w:val="20"/>
              </w:rPr>
              <w:br/>
              <w:t>Застосована товариством облiкова полiтика є прийнятною i вiдповiдає концептуальнiй основi фiнансової звiтностi, передбаченiй мiжнародними стандартами фiнансової звiтностi та чинним законодавством України. Облiковi оцiнки, зробленi управлiнським персоналом, є прийнятними. Iнформацiя, представлена у фiнансових звiтах, є вiдповiдною, надiйною, порiвняльною та зрозумiлою, що дозволяє користувачам зрозумiти вплив суттєвих операцiй та подiй на подану iнформацiю.</w:t>
            </w:r>
            <w:r>
              <w:rPr>
                <w:rFonts w:eastAsia="Times New Roman"/>
                <w:color w:val="000000"/>
                <w:sz w:val="20"/>
                <w:szCs w:val="20"/>
              </w:rPr>
              <w:br/>
              <w:t>Структура та змiст фiнансових звiтiв вiдповiдають вимогам чинного законодавства України. А тому фiнансовi звiти товариства, пiдготовленi та представленi у вiдповiдностi до цих вимог, не мiстять суттєвих викривлень.</w:t>
            </w:r>
            <w:r>
              <w:rPr>
                <w:rFonts w:eastAsia="Times New Roman"/>
                <w:color w:val="000000"/>
                <w:sz w:val="20"/>
                <w:szCs w:val="20"/>
              </w:rPr>
              <w:br/>
              <w:t xml:space="preserve">Фiнансова звiтнiсть складена на основi даних бухгалтерського облiку товариства у вiдповiдностi до вимог чинного законодавства. Iнформацiя за видами активiв розкрита в цiлому повно i об'єктивно, що дає змогу вiрно розумiти фiнансовий стан товариства. Iнформацiя за видами зобов'язань розкрита в цiлому повно i об'єктивно, що дає змогу вiрно розумiти фiнансовий стан товариства. Iнформацiя про власний капiтал розкрита в цiлому повно i об'єктивно, що дає змогу вiрно розумiти фiнансовий стан товариства. </w:t>
            </w:r>
            <w:r>
              <w:rPr>
                <w:rFonts w:eastAsia="Times New Roman"/>
                <w:color w:val="000000"/>
                <w:sz w:val="20"/>
                <w:szCs w:val="20"/>
              </w:rPr>
              <w:br/>
              <w:t>Розмiр чистих активiв товариства не вiдповiдає вимогам п. 4 ст. 144 Цивiльного Кодексу України.</w:t>
            </w:r>
            <w:r>
              <w:rPr>
                <w:rFonts w:eastAsia="Times New Roman"/>
                <w:color w:val="000000"/>
                <w:sz w:val="20"/>
                <w:szCs w:val="2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на Українi, якi вимагають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rFonts w:eastAsia="Times New Roman"/>
                <w:color w:val="000000"/>
                <w:sz w:val="20"/>
                <w:szCs w:val="20"/>
              </w:rPr>
              <w:br/>
              <w:t>Аудитор вважає за можливе пiдтвердити, що прийнята система бухгалтерського облiку в цiлому задовольняє законодавчим i нормативним вимогам, дiючим на Українi.</w:t>
            </w:r>
            <w:r>
              <w:rPr>
                <w:rFonts w:eastAsia="Times New Roman"/>
                <w:color w:val="000000"/>
                <w:sz w:val="20"/>
                <w:szCs w:val="20"/>
              </w:rPr>
              <w:br/>
              <w:t>На нашу думку, проведена аудиторська перевiрка забезпечує розумну основу для аудиторського висновку.</w:t>
            </w:r>
            <w:r>
              <w:rPr>
                <w:rFonts w:eastAsia="Times New Roman"/>
                <w:color w:val="000000"/>
                <w:sz w:val="20"/>
                <w:szCs w:val="20"/>
              </w:rPr>
              <w:br/>
              <w:t xml:space="preserve">Аудиторська думка </w:t>
            </w:r>
            <w:r>
              <w:rPr>
                <w:rFonts w:eastAsia="Times New Roman"/>
                <w:color w:val="000000"/>
                <w:sz w:val="20"/>
                <w:szCs w:val="20"/>
              </w:rPr>
              <w:br/>
              <w:t xml:space="preserve">Звертаємо увагу на умови здiйснення дiяльностi у звiтному роцi, а саме на полiтичнi та економiчнi змiни в Українi, якi впливали та можуть впливати на дiяльнiсть Товариства. Крiм того, ми були призначенi аудиторами компанiї пiсля 31 грудня 2014 року, ми не мали змоги спостерiгати за iнвентаризацiєю основних засобiв та зобов'язань на початок i на кiнець року (тому висловлення думки щодо вказаного базується на наявних документах бухгалтерського облiку) , що є обмеженням обсягу роботи, у зв'язку з чим нами висловлюється умовно-позитивна думка. </w:t>
            </w:r>
            <w:r>
              <w:rPr>
                <w:rFonts w:eastAsia="Times New Roman"/>
                <w:color w:val="000000"/>
                <w:sz w:val="20"/>
                <w:szCs w:val="2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на Українi, якi вимагають правдивого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rFonts w:eastAsia="Times New Roman"/>
                <w:color w:val="000000"/>
                <w:sz w:val="20"/>
                <w:szCs w:val="20"/>
              </w:rPr>
              <w:br/>
              <w:t>На нашу думку, за винятком впливу питання, про яке йдеться у параграфi "Аудиторська думка" фiнансова звiтнiсть, вiдповiдно до визначеної концептуальної основи фiнансової звiтностi та прийнятої облiкової полiтики Товариства, i вiдповiдає встановленим вимогам чинного законодавства України та Мiжнародних стандартiв фiнансової звiтностi, вiдображає достовiрно в усiх суттєвих аспектах фiнансовий стан Публiчного акцiонерного товариства «Акцiонерна фiрма «ЯВОРНИК» станом на 31 грудня 2014 року, а також результати його дiяльностi, рух грошових коштiв та капiталу за 2014 рiк.</w:t>
            </w:r>
            <w:r>
              <w:rPr>
                <w:rFonts w:eastAsia="Times New Roman"/>
                <w:color w:val="000000"/>
                <w:sz w:val="20"/>
                <w:szCs w:val="20"/>
              </w:rPr>
              <w:br/>
              <w:t>Активи i зобов’язання враховуються на тiй пiдставi, що Товариство зможе виконати свої зобов’язання i реалiзувати активи в процесi звичайної дiяльностi як мiнiмум 12 мiсяцiв з дати складання перевiреної аудитором фiнансової звiтностi. Проведенi аудиторськi процедури дають нам можливiсть пiдтвердити припущення про безперервнiсть дiяльностi Товариства. Рiчна фiнансова звiтнiсть вiдображає поточну оцiнку управлiнським персоналом можливого впливу умов здiйснення дiяльностi на операцiї та фiнансовий стан Товариства та не мiстить посилання, якi могли б мати мiсце, якби Товариство не змогло продовжувати свою дiяльнiсть у майбутньому.</w:t>
            </w:r>
            <w:r>
              <w:rPr>
                <w:rFonts w:eastAsia="Times New Roman"/>
                <w:color w:val="000000"/>
                <w:sz w:val="20"/>
                <w:szCs w:val="20"/>
              </w:rPr>
              <w:br/>
              <w:t>Проведений аналiз показникiв фiнансового стану товариства дає нам можливiсть зробити висновок, що вищевказаний досягнутий рiвень показникiв не забезпечує Товариству середню платоспроможнiсть та фiнансову стiйкiсть при вiрогiдностi його безперервного функцiонування, як суб’єкта господарювання.</w:t>
            </w:r>
            <w:r>
              <w:rPr>
                <w:rFonts w:eastAsia="Times New Roman"/>
                <w:color w:val="000000"/>
                <w:sz w:val="20"/>
                <w:szCs w:val="20"/>
              </w:rPr>
              <w:br/>
              <w:t>Станом на звiтну дату Товариство не має в управлiннi активiв недержавних пенсiйних фондiв.</w:t>
            </w:r>
            <w:r>
              <w:rPr>
                <w:rFonts w:eastAsia="Times New Roman"/>
                <w:color w:val="000000"/>
                <w:sz w:val="20"/>
                <w:szCs w:val="20"/>
              </w:rPr>
              <w:br/>
              <w:t>Звiт включає 22 сторiнки, пiдписаних аудиторами.</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lastRenderedPageBreak/>
              <w:t>Помiчник аудитора Нагородна М.В.</w:t>
            </w:r>
            <w:r>
              <w:rPr>
                <w:rFonts w:eastAsia="Times New Roman"/>
                <w:color w:val="000000"/>
                <w:sz w:val="20"/>
                <w:szCs w:val="20"/>
              </w:rPr>
              <w:br/>
            </w:r>
            <w:r>
              <w:rPr>
                <w:rFonts w:eastAsia="Times New Roman"/>
                <w:color w:val="000000"/>
                <w:sz w:val="20"/>
                <w:szCs w:val="20"/>
              </w:rPr>
              <w:br/>
              <w:t>Аудитор Холод В.I.</w:t>
            </w:r>
            <w:r>
              <w:rPr>
                <w:rFonts w:eastAsia="Times New Roman"/>
                <w:color w:val="000000"/>
                <w:sz w:val="20"/>
                <w:szCs w:val="20"/>
              </w:rPr>
              <w:br/>
              <w:t>Сертифiкат серiї А № 003202 вiд 25.09.2011р.</w:t>
            </w:r>
            <w:r>
              <w:rPr>
                <w:rFonts w:eastAsia="Times New Roman"/>
                <w:color w:val="000000"/>
                <w:sz w:val="20"/>
                <w:szCs w:val="20"/>
              </w:rPr>
              <w:br/>
            </w:r>
            <w:r>
              <w:rPr>
                <w:rFonts w:eastAsia="Times New Roman"/>
                <w:color w:val="000000"/>
                <w:sz w:val="20"/>
                <w:szCs w:val="20"/>
              </w:rPr>
              <w:br/>
              <w:t>Директор аудиторської фiрми Кузуб М.В.</w:t>
            </w:r>
            <w:r>
              <w:rPr>
                <w:rFonts w:eastAsia="Times New Roman"/>
                <w:color w:val="000000"/>
                <w:sz w:val="20"/>
                <w:szCs w:val="20"/>
              </w:rPr>
              <w:br/>
              <w:t>“ Ю В М - а у д и т “ Сертифiкат серiї А № 004416 вiд 29.10.2009р.- АПУ</w:t>
            </w:r>
            <w:r>
              <w:rPr>
                <w:rFonts w:eastAsia="Times New Roman"/>
                <w:color w:val="000000"/>
                <w:sz w:val="20"/>
                <w:szCs w:val="20"/>
              </w:rPr>
              <w:br/>
              <w:t>Свiдоцтво серiї АБ №000626 вiд 11.12.2007р. - ДКЦПФР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Дата видачi аудиторського висновку 24 квiтня 2015 р.</w:t>
            </w:r>
            <w:r>
              <w:rPr>
                <w:rFonts w:eastAsia="Times New Roman"/>
                <w:color w:val="000000"/>
                <w:sz w:val="20"/>
                <w:szCs w:val="20"/>
              </w:rPr>
              <w:br/>
            </w:r>
            <w:r>
              <w:rPr>
                <w:rFonts w:eastAsia="Times New Roman"/>
                <w:color w:val="000000"/>
                <w:sz w:val="20"/>
                <w:szCs w:val="20"/>
              </w:rPr>
              <w:br/>
            </w:r>
          </w:p>
        </w:tc>
      </w:tr>
      <w:tr w:rsidR="00924DD8" w:rsidTr="00924DD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lastRenderedPageBreak/>
              <w:t>д/н</w:t>
            </w:r>
          </w:p>
        </w:tc>
      </w:tr>
      <w:tr w:rsidR="00924DD8" w:rsidTr="00924DD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r w:rsidR="00924DD8" w:rsidTr="00924DD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bl>
    <w:p w:rsidR="00924DD8" w:rsidRDefault="00924DD8" w:rsidP="00924DD8">
      <w:pPr>
        <w:rPr>
          <w:rFonts w:eastAsia="Times New Roman"/>
          <w:color w:val="000000"/>
        </w:rPr>
        <w:sectPr w:rsidR="00924DD8">
          <w:pgSz w:w="11907" w:h="16840"/>
          <w:pgMar w:top="1134" w:right="851" w:bottom="851" w:left="851" w:header="0" w:footer="0" w:gutter="0"/>
          <w:cols w:space="720"/>
        </w:sectPr>
      </w:pPr>
    </w:p>
    <w:p w:rsidR="00924DD8" w:rsidRDefault="00924DD8" w:rsidP="00924DD8">
      <w:pPr>
        <w:pStyle w:val="3"/>
        <w:rPr>
          <w:color w:val="000000"/>
        </w:rPr>
      </w:pPr>
      <w:r>
        <w:rPr>
          <w:color w:val="000000"/>
        </w:rPr>
        <w:lastRenderedPageBreak/>
        <w:t>Інформація про стан корпоративного управління</w:t>
      </w:r>
    </w:p>
    <w:p w:rsidR="00924DD8" w:rsidRDefault="00924DD8" w:rsidP="00924DD8">
      <w:pPr>
        <w:pStyle w:val="3"/>
        <w:rPr>
          <w:color w:val="000000"/>
        </w:rPr>
      </w:pPr>
      <w:r>
        <w:rPr>
          <w:color w:val="000000"/>
        </w:rPr>
        <w:t>ЗАГАЛЬНІ ЗБОРИ АКЦІОНЕРІВ</w:t>
      </w:r>
    </w:p>
    <w:p w:rsidR="00924DD8" w:rsidRDefault="00924DD8" w:rsidP="00924DD8">
      <w:pPr>
        <w:pStyle w:val="4"/>
        <w:jc w:val="left"/>
        <w:rPr>
          <w:color w:val="000000"/>
        </w:rPr>
      </w:pPr>
      <w:r>
        <w:rPr>
          <w:color w:val="000000"/>
        </w:rPr>
        <w:t>Яку кількість загальних зборів було проведено за минулі три роки?</w:t>
      </w:r>
    </w:p>
    <w:tbl>
      <w:tblPr>
        <w:tblW w:w="5000" w:type="pct"/>
        <w:tblLook w:val="04A0"/>
      </w:tblPr>
      <w:tblGrid>
        <w:gridCol w:w="1032"/>
        <w:gridCol w:w="2065"/>
        <w:gridCol w:w="4130"/>
        <w:gridCol w:w="3098"/>
      </w:tblGrid>
      <w:tr w:rsidR="00924DD8" w:rsidTr="00924DD8">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Інше (запишіть): Бюлетенями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Які були основні причини скликання останніх позачергових зборів у звітному періоді?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bl>
    <w:p w:rsidR="00924DD8" w:rsidRDefault="00924DD8" w:rsidP="00924DD8">
      <w:pPr>
        <w:rPr>
          <w:rFonts w:eastAsia="Times New Roman"/>
          <w:color w:val="000000"/>
        </w:rPr>
      </w:pPr>
    </w:p>
    <w:tbl>
      <w:tblPr>
        <w:tblW w:w="5000" w:type="pct"/>
        <w:tblLook w:val="04A0"/>
      </w:tblPr>
      <w:tblGrid>
        <w:gridCol w:w="9965"/>
        <w:gridCol w:w="360"/>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w:t>
            </w:r>
            <w:r>
              <w:rPr>
                <w:rFonts w:eastAsia="Times New Roman"/>
                <w:b/>
                <w:bCs/>
                <w:color w:val="000000"/>
              </w:rPr>
              <w:lastRenderedPageBreak/>
              <w:t xml:space="preserve">(так/ні) </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lastRenderedPageBreak/>
              <w:t>Ні</w:t>
            </w:r>
          </w:p>
        </w:tc>
      </w:tr>
    </w:tbl>
    <w:p w:rsidR="00924DD8" w:rsidRDefault="00924DD8" w:rsidP="00924DD8">
      <w:pPr>
        <w:pStyle w:val="3"/>
        <w:rPr>
          <w:color w:val="000000"/>
        </w:rPr>
      </w:pPr>
      <w:r>
        <w:rPr>
          <w:color w:val="000000"/>
        </w:rPr>
        <w:lastRenderedPageBreak/>
        <w:t>ОРГАНИ УПРАВЛІННЯ</w:t>
      </w:r>
    </w:p>
    <w:p w:rsidR="00924DD8" w:rsidRDefault="00924DD8" w:rsidP="00924DD8">
      <w:pPr>
        <w:pStyle w:val="4"/>
        <w:jc w:val="left"/>
        <w:rPr>
          <w:color w:val="000000"/>
        </w:rPr>
      </w:pPr>
      <w:r>
        <w:rPr>
          <w:color w:val="000000"/>
        </w:rPr>
        <w:t>Який склад наглядової ради (за наявності)?</w:t>
      </w:r>
    </w:p>
    <w:tbl>
      <w:tblPr>
        <w:tblW w:w="5000" w:type="pct"/>
        <w:tblLook w:val="04A0"/>
      </w:tblPr>
      <w:tblGrid>
        <w:gridCol w:w="8776"/>
        <w:gridCol w:w="1549"/>
      </w:tblGrid>
      <w:tr w:rsidR="00924DD8" w:rsidTr="00924DD8">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(осіб)</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bl>
    <w:p w:rsidR="00924DD8" w:rsidRDefault="00924DD8" w:rsidP="00924DD8">
      <w:pPr>
        <w:rPr>
          <w:rFonts w:eastAsia="Times New Roman"/>
          <w:color w:val="000000"/>
        </w:rPr>
      </w:pPr>
    </w:p>
    <w:tbl>
      <w:tblPr>
        <w:tblW w:w="5000" w:type="pct"/>
        <w:tblLook w:val="04A0"/>
      </w:tblPr>
      <w:tblGrid>
        <w:gridCol w:w="10085"/>
        <w:gridCol w:w="240"/>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1</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Які саме комітети створено в складі наглядової ради (за наявності)?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Не створено</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bl>
    <w:p w:rsidR="00924DD8" w:rsidRDefault="00924DD8" w:rsidP="00924DD8">
      <w:pPr>
        <w:rPr>
          <w:rFonts w:eastAsia="Times New Roman"/>
          <w:color w:val="000000"/>
        </w:rPr>
      </w:pPr>
    </w:p>
    <w:tbl>
      <w:tblPr>
        <w:tblW w:w="5000" w:type="pct"/>
        <w:tblLook w:val="04A0"/>
      </w:tblPr>
      <w:tblGrid>
        <w:gridCol w:w="9965"/>
        <w:gridCol w:w="360"/>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Ні</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Яким чином визначається розмір винагороди членів наглядової ради?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bl>
    <w:p w:rsidR="00924DD8" w:rsidRDefault="00924DD8" w:rsidP="00924DD8">
      <w:pPr>
        <w:rPr>
          <w:rFonts w:eastAsia="Times New Roman"/>
          <w:color w:val="000000"/>
        </w:rPr>
      </w:pPr>
    </w:p>
    <w:tbl>
      <w:tblPr>
        <w:tblW w:w="5000" w:type="pct"/>
        <w:tblLook w:val="04A0"/>
      </w:tblPr>
      <w:tblGrid>
        <w:gridCol w:w="8314"/>
        <w:gridCol w:w="2011"/>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так, створено ревізійну комісію</w:t>
            </w:r>
          </w:p>
        </w:tc>
      </w:tr>
    </w:tbl>
    <w:p w:rsidR="00924DD8" w:rsidRDefault="00924DD8" w:rsidP="00924DD8">
      <w:pPr>
        <w:pStyle w:val="4"/>
        <w:jc w:val="left"/>
        <w:rPr>
          <w:color w:val="000000"/>
        </w:rPr>
      </w:pPr>
      <w:r>
        <w:rPr>
          <w:color w:val="000000"/>
        </w:rPr>
        <w:t>Якщо в товаристві створено ревізійну комісію:</w:t>
      </w:r>
    </w:p>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кількість членів ревізійної комісії 3 осіб;</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tblPr>
      <w:tblGrid>
        <w:gridCol w:w="5511"/>
        <w:gridCol w:w="1085"/>
        <w:gridCol w:w="1096"/>
        <w:gridCol w:w="1251"/>
        <w:gridCol w:w="1382"/>
      </w:tblGrid>
      <w:tr w:rsidR="00924DD8" w:rsidTr="00924DD8">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924DD8" w:rsidRDefault="00924DD8" w:rsidP="00924DD8">
      <w:pPr>
        <w:rPr>
          <w:rFonts w:eastAsia="Times New Roman"/>
          <w:color w:val="000000"/>
        </w:rPr>
      </w:pPr>
      <w:r>
        <w:rPr>
          <w:rFonts w:eastAsia="Times New Roman"/>
          <w:color w:val="000000"/>
        </w:rPr>
        <w:br/>
      </w:r>
    </w:p>
    <w:p w:rsidR="00924DD8" w:rsidRDefault="00924DD8" w:rsidP="00924DD8">
      <w:pPr>
        <w:pStyle w:val="4"/>
        <w:jc w:val="left"/>
        <w:rPr>
          <w:color w:val="000000"/>
        </w:rPr>
      </w:pPr>
      <w:r>
        <w:rPr>
          <w:color w:val="000000"/>
        </w:rPr>
        <w:t xml:space="preserve">Які документи існують у вашому акціонерному товаристві?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Яким чином акціонери можуть отримати таку інформацію про діяльність вашого акціонерного товариства?</w:t>
      </w:r>
    </w:p>
    <w:tbl>
      <w:tblPr>
        <w:tblW w:w="5000" w:type="pct"/>
        <w:tblLook w:val="04A0"/>
      </w:tblPr>
      <w:tblGrid>
        <w:gridCol w:w="2794"/>
        <w:gridCol w:w="1811"/>
        <w:gridCol w:w="1814"/>
        <w:gridCol w:w="1407"/>
        <w:gridCol w:w="1139"/>
        <w:gridCol w:w="1360"/>
      </w:tblGrid>
      <w:tr w:rsidR="00924DD8" w:rsidTr="00924DD8">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Ні</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Ні</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Який орган приймав рішення про затвердження зовнішнього аудитора?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З якої причини було змінено аудитора?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З ініціативи якого органу ревізійна комісія (ревізор) проводила перевірку останнього разу?</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lastRenderedPageBreak/>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д/н</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924DD8" w:rsidRDefault="00924DD8" w:rsidP="00924DD8">
      <w:pPr>
        <w:pStyle w:val="3"/>
        <w:rPr>
          <w:color w:val="000000"/>
        </w:rPr>
      </w:pPr>
      <w:r>
        <w:rPr>
          <w:color w:val="000000"/>
        </w:rPr>
        <w:t>ЗАЛУЧЕННЯ ІНВЕСТИЦІЙ ТА ВДОСКОНАЛЕННЯ ПРАКТИКИ КОРПОРАТИВНОГО УПРАВЛІННЯ</w:t>
      </w:r>
    </w:p>
    <w:p w:rsidR="00924DD8" w:rsidRDefault="00924DD8" w:rsidP="00924DD8">
      <w:pPr>
        <w:pStyle w:val="4"/>
        <w:jc w:val="left"/>
        <w:rPr>
          <w:color w:val="000000"/>
        </w:rPr>
      </w:pPr>
      <w:r>
        <w:rPr>
          <w:color w:val="000000"/>
        </w:rPr>
        <w:t>Чи планує ваше акціонерне товариство залучити інвестиції кожним з цих способів протягом наступних трьох років?</w:t>
      </w:r>
    </w:p>
    <w:tbl>
      <w:tblPr>
        <w:tblW w:w="5000" w:type="pct"/>
        <w:tblLook w:val="04A0"/>
      </w:tblPr>
      <w:tblGrid>
        <w:gridCol w:w="7227"/>
        <w:gridCol w:w="1549"/>
        <w:gridCol w:w="1549"/>
      </w:tblGrid>
      <w:tr w:rsidR="00924DD8" w:rsidTr="00924DD8">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Інше (запишіть): не планує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bl>
    <w:p w:rsidR="00924DD8" w:rsidRDefault="00924DD8" w:rsidP="00924DD8">
      <w:pPr>
        <w:rPr>
          <w:rFonts w:eastAsia="Times New Roman"/>
          <w:color w:val="000000"/>
        </w:rPr>
      </w:pPr>
    </w:p>
    <w:p w:rsidR="00924DD8" w:rsidRDefault="00924DD8" w:rsidP="00924DD8">
      <w:pPr>
        <w:pStyle w:val="4"/>
        <w:jc w:val="left"/>
        <w:rPr>
          <w:color w:val="000000"/>
        </w:rPr>
      </w:pPr>
      <w:r>
        <w:rPr>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tblPr>
      <w:tblGrid>
        <w:gridCol w:w="8776"/>
        <w:gridCol w:w="1549"/>
      </w:tblGrid>
      <w:tr w:rsidR="00924DD8" w:rsidTr="00924DD8">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24DD8" w:rsidRDefault="00924DD8">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b/>
                <w:bCs/>
                <w:color w:val="000000"/>
              </w:rPr>
            </w:pPr>
            <w:r>
              <w:rPr>
                <w:rFonts w:eastAsia="Times New Roman"/>
                <w:b/>
                <w:bCs/>
                <w:color w:val="000000"/>
              </w:rPr>
              <w:t xml:space="preserve">Вкажіть інформацію щодо дотримання/недотримання кодексу корпоративного управління </w:t>
            </w:r>
            <w:r>
              <w:rPr>
                <w:rFonts w:eastAsia="Times New Roman"/>
                <w:b/>
                <w:bCs/>
                <w:color w:val="000000"/>
              </w:rPr>
              <w:lastRenderedPageBreak/>
              <w:t>(принципів,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lastRenderedPageBreak/>
              <w:t>д/н</w:t>
            </w:r>
          </w:p>
        </w:tc>
      </w:tr>
    </w:tbl>
    <w:p w:rsidR="00924DD8" w:rsidRDefault="00924DD8" w:rsidP="00924DD8">
      <w:pPr>
        <w:rPr>
          <w:rFonts w:eastAsia="Times New Roman"/>
          <w:color w:val="000000"/>
        </w:rPr>
        <w:sectPr w:rsidR="00924DD8">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924DD8" w:rsidTr="00924DD8">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КОДИ</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2015 | 01 | 01</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Публiчне акцiонерне товариство"Акцiонерна фiрма "Яворник"</w:t>
            </w: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00273695</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2120855100</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230</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31.09</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w:t>
            </w:r>
          </w:p>
        </w:tc>
        <w:tc>
          <w:tcPr>
            <w:tcW w:w="0" w:type="auto"/>
            <w:gridSpan w:val="2"/>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Закарпатська , Великоберезнянський район, 89000, смт.Великий Березний , вул.Гагарiна,1</w:t>
            </w:r>
          </w:p>
        </w:tc>
        <w:tc>
          <w:tcPr>
            <w:tcW w:w="0" w:type="auto"/>
            <w:gridSpan w:val="2"/>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w:t>
            </w: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за положеннями (стандартами бухгалтерського обліку)</w:t>
            </w: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gridSpan w:val="2"/>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за міжнародними стандартами фінансової звітності</w:t>
            </w: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V</w:t>
            </w:r>
          </w:p>
        </w:tc>
      </w:tr>
    </w:tbl>
    <w:p w:rsidR="00924DD8" w:rsidRDefault="00924DD8" w:rsidP="00924DD8">
      <w:pPr>
        <w:rPr>
          <w:rFonts w:eastAsia="Times New Roman"/>
          <w:color w:val="000000"/>
        </w:rPr>
      </w:pPr>
    </w:p>
    <w:p w:rsidR="00924DD8" w:rsidRDefault="00924DD8" w:rsidP="00924DD8">
      <w:pPr>
        <w:pStyle w:val="3"/>
        <w:rPr>
          <w:color w:val="000000"/>
        </w:rPr>
      </w:pPr>
      <w:r>
        <w:rPr>
          <w:color w:val="000000"/>
        </w:rPr>
        <w:t>Баланс (Звіт про фінансовий стан)</w:t>
      </w:r>
      <w:r>
        <w:rPr>
          <w:color w:val="000000"/>
        </w:rPr>
        <w:br/>
        <w:t>на 31.12.2014 р.</w:t>
      </w:r>
    </w:p>
    <w:p w:rsidR="00924DD8" w:rsidRDefault="00924DD8" w:rsidP="00924DD8">
      <w:pPr>
        <w:rPr>
          <w:rFonts w:eastAsia="Times New Roman"/>
          <w:color w:val="000000"/>
        </w:rPr>
      </w:pPr>
    </w:p>
    <w:tbl>
      <w:tblPr>
        <w:tblW w:w="5000" w:type="pct"/>
        <w:tblLook w:val="04A0"/>
      </w:tblPr>
      <w:tblGrid>
        <w:gridCol w:w="4645"/>
        <w:gridCol w:w="1033"/>
        <w:gridCol w:w="1549"/>
        <w:gridCol w:w="1549"/>
        <w:gridCol w:w="1549"/>
      </w:tblGrid>
      <w:tr w:rsidR="00924DD8" w:rsidTr="00924DD8">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5</w:t>
            </w:r>
          </w:p>
        </w:tc>
      </w:tr>
      <w:tr w:rsidR="00924DD8" w:rsidTr="00924DD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 Необоротні активи</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13713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13713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13713</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3074</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11332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11343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11332</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8258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8258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8258</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lastRenderedPageBreak/>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2194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2194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2194</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19001</w:t>
            </w:r>
          </w:p>
        </w:tc>
      </w:tr>
      <w:tr w:rsidR="00924DD8" w:rsidTr="00924DD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II. Оборотні активи</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103</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lastRenderedPageBreak/>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134</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19135</w:t>
            </w:r>
          </w:p>
        </w:tc>
      </w:tr>
    </w:tbl>
    <w:p w:rsidR="00924DD8" w:rsidRDefault="00924DD8" w:rsidP="00924DD8">
      <w:pPr>
        <w:rPr>
          <w:rFonts w:eastAsia="Times New Roman"/>
          <w:color w:val="000000"/>
        </w:rPr>
      </w:pPr>
    </w:p>
    <w:tbl>
      <w:tblPr>
        <w:tblW w:w="5000" w:type="pct"/>
        <w:tblLook w:val="04A0"/>
      </w:tblPr>
      <w:tblGrid>
        <w:gridCol w:w="4645"/>
        <w:gridCol w:w="1033"/>
        <w:gridCol w:w="1549"/>
        <w:gridCol w:w="1549"/>
        <w:gridCol w:w="1549"/>
      </w:tblGrid>
      <w:tr w:rsidR="00924DD8" w:rsidTr="00924DD8">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924DD8" w:rsidTr="00924DD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 Власний капітал</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2949</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-10885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-10885</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( 469 )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( 469 )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( 469 )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11686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11697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11686</w:t>
            </w:r>
          </w:p>
        </w:tc>
      </w:tr>
      <w:tr w:rsidR="00924DD8" w:rsidTr="00924DD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lastRenderedPageBreak/>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7436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7436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7436</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13</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7449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7449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7449</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19135</w:t>
            </w:r>
          </w:p>
        </w:tc>
      </w:tr>
    </w:tbl>
    <w:p w:rsidR="00924DD8" w:rsidRDefault="00924DD8" w:rsidP="00924DD8">
      <w:pPr>
        <w:rPr>
          <w:rFonts w:eastAsia="Times New Roman"/>
          <w:color w:val="000000"/>
        </w:rPr>
      </w:pPr>
    </w:p>
    <w:tbl>
      <w:tblPr>
        <w:tblW w:w="5000" w:type="pct"/>
        <w:tblLook w:val="04A0"/>
      </w:tblPr>
      <w:tblGrid>
        <w:gridCol w:w="4130"/>
        <w:gridCol w:w="6195"/>
      </w:tblGrid>
      <w:tr w:rsidR="00924DD8" w:rsidTr="00924DD8">
        <w:tc>
          <w:tcPr>
            <w:tcW w:w="2000" w:type="pct"/>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Товариство не працює.</w:t>
            </w:r>
            <w:r>
              <w:rPr>
                <w:rFonts w:eastAsia="Times New Roman"/>
                <w:color w:val="000000"/>
              </w:rPr>
              <w:br/>
              <w:t>Довгострокових кредитiв банкiв станом на 31.12.14р. немає.</w:t>
            </w:r>
            <w:r>
              <w:rPr>
                <w:rFonts w:eastAsia="Times New Roman"/>
                <w:color w:val="000000"/>
              </w:rPr>
              <w:br/>
              <w:t>Поточна кредиторська заборгованiсть станом на 31.12.2014р. складає 7449 тис. грн., в тому числi: короткостроковi кредити банкiв 0 тис. грн., кредиторська заборгованiсть за товари, роботи, послуги 7436 тис. грн., кредиторська заборгованiсть перед бюджетом 0 тис. грн., заборгованiсть зi страхування 0 тис. грн., поточна заборгованiсть з оплати працi 0 тис. грн.</w:t>
            </w:r>
            <w:r>
              <w:rPr>
                <w:rFonts w:eastAsia="Times New Roman"/>
                <w:color w:val="000000"/>
              </w:rPr>
              <w:br/>
              <w:t>Iншi поточнi зобов'язання 13 тис.грн.</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Хiлько Тетяна Валерiївна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Не передбачено</w:t>
            </w:r>
          </w:p>
        </w:tc>
      </w:tr>
    </w:tbl>
    <w:p w:rsidR="00924DD8" w:rsidRDefault="00924DD8" w:rsidP="00924DD8">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924DD8" w:rsidTr="00924DD8">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КОДИ</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2015 | 01 | 01</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Публiчне акцiонерне товариство"Акцiонерна фiрма "Яворник"</w:t>
            </w: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00273695</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bl>
    <w:p w:rsidR="00924DD8" w:rsidRDefault="00924DD8" w:rsidP="00924DD8">
      <w:pPr>
        <w:rPr>
          <w:rFonts w:eastAsia="Times New Roman"/>
          <w:color w:val="000000"/>
        </w:rPr>
      </w:pPr>
    </w:p>
    <w:p w:rsidR="00924DD8" w:rsidRDefault="00924DD8" w:rsidP="00924DD8">
      <w:pPr>
        <w:pStyle w:val="3"/>
        <w:rPr>
          <w:color w:val="000000"/>
        </w:rPr>
      </w:pPr>
      <w:r>
        <w:rPr>
          <w:color w:val="000000"/>
        </w:rPr>
        <w:t>Звіт про фінансові результати (Звіт про сукупний дохід)</w:t>
      </w:r>
      <w:r>
        <w:rPr>
          <w:color w:val="000000"/>
        </w:rPr>
        <w:br/>
        <w:t>за 12 місяців 2014 р.</w:t>
      </w:r>
    </w:p>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hideMark/>
          </w:tcPr>
          <w:p w:rsidR="00924DD8" w:rsidRDefault="00924DD8">
            <w:pPr>
              <w:jc w:val="center"/>
              <w:rPr>
                <w:rFonts w:eastAsia="Times New Roman"/>
                <w:color w:val="000000"/>
              </w:rPr>
            </w:pPr>
            <w:r>
              <w:rPr>
                <w:rFonts w:eastAsia="Times New Roman"/>
                <w:color w:val="000000"/>
              </w:rPr>
              <w:t>I. ФІНАНСОВІ РЕЗУЛЬТАТИ</w:t>
            </w:r>
          </w:p>
        </w:tc>
      </w:tr>
    </w:tbl>
    <w:p w:rsidR="00924DD8" w:rsidRDefault="00924DD8" w:rsidP="00924DD8">
      <w:pPr>
        <w:rPr>
          <w:rFonts w:eastAsia="Times New Roman"/>
          <w:vanish/>
          <w:color w:val="000000"/>
        </w:rPr>
      </w:pPr>
    </w:p>
    <w:tbl>
      <w:tblPr>
        <w:tblW w:w="5000" w:type="pct"/>
        <w:tblLook w:val="04A0"/>
      </w:tblPr>
      <w:tblGrid>
        <w:gridCol w:w="5162"/>
        <w:gridCol w:w="1033"/>
        <w:gridCol w:w="2065"/>
        <w:gridCol w:w="2065"/>
      </w:tblGrid>
      <w:tr w:rsidR="00924DD8" w:rsidTr="00924DD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432</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( 432 )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hideMark/>
          </w:tcPr>
          <w:p w:rsidR="00924DD8" w:rsidRDefault="00924DD8">
            <w:pPr>
              <w:jc w:val="center"/>
              <w:rPr>
                <w:rFonts w:eastAsia="Times New Roman"/>
                <w:color w:val="000000"/>
              </w:rPr>
            </w:pPr>
            <w:r>
              <w:rPr>
                <w:rFonts w:eastAsia="Times New Roman"/>
                <w:color w:val="000000"/>
              </w:rPr>
              <w:t>II. СУКУПНИЙ ДОХІД</w:t>
            </w:r>
          </w:p>
        </w:tc>
      </w:tr>
    </w:tbl>
    <w:p w:rsidR="00924DD8" w:rsidRDefault="00924DD8" w:rsidP="00924DD8">
      <w:pPr>
        <w:rPr>
          <w:rFonts w:eastAsia="Times New Roman"/>
          <w:vanish/>
          <w:color w:val="000000"/>
        </w:rPr>
      </w:pPr>
    </w:p>
    <w:tbl>
      <w:tblPr>
        <w:tblW w:w="5000" w:type="pct"/>
        <w:tblLook w:val="04A0"/>
      </w:tblPr>
      <w:tblGrid>
        <w:gridCol w:w="5162"/>
        <w:gridCol w:w="1033"/>
        <w:gridCol w:w="2065"/>
        <w:gridCol w:w="2065"/>
      </w:tblGrid>
      <w:tr w:rsidR="00924DD8" w:rsidTr="00924DD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432</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432</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hideMark/>
          </w:tcPr>
          <w:p w:rsidR="00924DD8" w:rsidRDefault="00924DD8">
            <w:pPr>
              <w:jc w:val="center"/>
              <w:rPr>
                <w:rFonts w:eastAsia="Times New Roman"/>
                <w:color w:val="000000"/>
              </w:rPr>
            </w:pPr>
            <w:r>
              <w:rPr>
                <w:rFonts w:eastAsia="Times New Roman"/>
                <w:color w:val="000000"/>
              </w:rPr>
              <w:t>III. ЕЛЕМЕНТИ ОПЕРАЦІЙНИХ ВИТРАТ</w:t>
            </w:r>
          </w:p>
        </w:tc>
      </w:tr>
    </w:tbl>
    <w:p w:rsidR="00924DD8" w:rsidRDefault="00924DD8" w:rsidP="00924DD8">
      <w:pPr>
        <w:rPr>
          <w:rFonts w:eastAsia="Times New Roman"/>
          <w:vanish/>
          <w:color w:val="000000"/>
        </w:rPr>
      </w:pPr>
    </w:p>
    <w:tbl>
      <w:tblPr>
        <w:tblW w:w="5000" w:type="pct"/>
        <w:tblLook w:val="04A0"/>
      </w:tblPr>
      <w:tblGrid>
        <w:gridCol w:w="5162"/>
        <w:gridCol w:w="1033"/>
        <w:gridCol w:w="2065"/>
        <w:gridCol w:w="2065"/>
      </w:tblGrid>
      <w:tr w:rsidR="00924DD8" w:rsidTr="00924DD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432</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lastRenderedPageBreak/>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432</w:t>
            </w:r>
          </w:p>
        </w:tc>
      </w:tr>
    </w:tbl>
    <w:p w:rsidR="00924DD8" w:rsidRDefault="00924DD8" w:rsidP="00924DD8">
      <w:pPr>
        <w:rPr>
          <w:rFonts w:eastAsia="Times New Roman"/>
          <w:color w:val="000000"/>
        </w:rPr>
      </w:pPr>
    </w:p>
    <w:tbl>
      <w:tblPr>
        <w:tblW w:w="5000" w:type="pct"/>
        <w:tblLook w:val="04A0"/>
      </w:tblPr>
      <w:tblGrid>
        <w:gridCol w:w="10325"/>
      </w:tblGrid>
      <w:tr w:rsidR="00924DD8" w:rsidTr="00924DD8">
        <w:tc>
          <w:tcPr>
            <w:tcW w:w="0" w:type="auto"/>
            <w:tcMar>
              <w:top w:w="60" w:type="dxa"/>
              <w:left w:w="60" w:type="dxa"/>
              <w:bottom w:w="60" w:type="dxa"/>
              <w:right w:w="60" w:type="dxa"/>
            </w:tcMar>
            <w:hideMark/>
          </w:tcPr>
          <w:p w:rsidR="00924DD8" w:rsidRDefault="00924DD8">
            <w:pPr>
              <w:jc w:val="center"/>
              <w:rPr>
                <w:rFonts w:eastAsia="Times New Roman"/>
                <w:color w:val="000000"/>
              </w:rPr>
            </w:pPr>
            <w:r>
              <w:rPr>
                <w:rFonts w:eastAsia="Times New Roman"/>
                <w:color w:val="000000"/>
              </w:rPr>
              <w:t>ІV. РОЗРАХУНОК ПОКАЗНИКІВ ПРИБУТКОВОСТІ АКЦІЙ</w:t>
            </w:r>
          </w:p>
        </w:tc>
      </w:tr>
    </w:tbl>
    <w:p w:rsidR="00924DD8" w:rsidRDefault="00924DD8" w:rsidP="00924DD8">
      <w:pPr>
        <w:rPr>
          <w:rFonts w:eastAsia="Times New Roman"/>
          <w:vanish/>
          <w:color w:val="000000"/>
        </w:rPr>
      </w:pPr>
    </w:p>
    <w:tbl>
      <w:tblPr>
        <w:tblW w:w="5000" w:type="pct"/>
        <w:tblLook w:val="04A0"/>
      </w:tblPr>
      <w:tblGrid>
        <w:gridCol w:w="5162"/>
        <w:gridCol w:w="1033"/>
        <w:gridCol w:w="2065"/>
        <w:gridCol w:w="2065"/>
      </w:tblGrid>
      <w:tr w:rsidR="00924DD8" w:rsidTr="00924DD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2009103</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2009103</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bl>
    <w:p w:rsidR="00924DD8" w:rsidRDefault="00924DD8" w:rsidP="00924DD8">
      <w:pPr>
        <w:rPr>
          <w:rFonts w:eastAsia="Times New Roman"/>
          <w:color w:val="000000"/>
        </w:rPr>
      </w:pPr>
    </w:p>
    <w:tbl>
      <w:tblPr>
        <w:tblW w:w="5000" w:type="pct"/>
        <w:tblLook w:val="04A0"/>
      </w:tblPr>
      <w:tblGrid>
        <w:gridCol w:w="4130"/>
        <w:gridCol w:w="6195"/>
      </w:tblGrid>
      <w:tr w:rsidR="00924DD8" w:rsidTr="00924DD8">
        <w:tc>
          <w:tcPr>
            <w:tcW w:w="2000" w:type="pct"/>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Чистий дохiд у товариства вiдсутнiй.</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Хiлько Тетяна Валерiївна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Не передбачено</w:t>
            </w:r>
          </w:p>
        </w:tc>
      </w:tr>
    </w:tbl>
    <w:p w:rsidR="00924DD8" w:rsidRDefault="00924DD8" w:rsidP="00924DD8">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924DD8" w:rsidTr="00924DD8">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КОДИ</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2015 | 01 | 01</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Публiчне акцiонерне товариство"Акцiонерна фiрма "Яворник"</w:t>
            </w: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00273695</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bl>
    <w:p w:rsidR="00924DD8" w:rsidRDefault="00924DD8" w:rsidP="00924DD8">
      <w:pPr>
        <w:rPr>
          <w:rFonts w:eastAsia="Times New Roman"/>
          <w:color w:val="000000"/>
        </w:rPr>
      </w:pPr>
    </w:p>
    <w:p w:rsidR="00924DD8" w:rsidRDefault="00924DD8" w:rsidP="00924DD8">
      <w:pPr>
        <w:pStyle w:val="3"/>
        <w:rPr>
          <w:color w:val="000000"/>
        </w:rPr>
      </w:pPr>
      <w:r>
        <w:rPr>
          <w:color w:val="000000"/>
        </w:rPr>
        <w:t>Звіт про рух грошових коштів (за прямим методом)</w:t>
      </w:r>
      <w:r>
        <w:rPr>
          <w:color w:val="000000"/>
        </w:rPr>
        <w:br/>
        <w:t>за 12 місяців 2014 р.</w:t>
      </w:r>
    </w:p>
    <w:p w:rsidR="00924DD8" w:rsidRDefault="00924DD8" w:rsidP="00924DD8">
      <w:pPr>
        <w:rPr>
          <w:rFonts w:eastAsia="Times New Roman"/>
          <w:color w:val="000000"/>
        </w:rPr>
      </w:pPr>
    </w:p>
    <w:tbl>
      <w:tblPr>
        <w:tblW w:w="5000" w:type="pct"/>
        <w:tblLook w:val="04A0"/>
      </w:tblPr>
      <w:tblGrid>
        <w:gridCol w:w="5162"/>
        <w:gridCol w:w="1033"/>
        <w:gridCol w:w="2065"/>
        <w:gridCol w:w="2065"/>
      </w:tblGrid>
      <w:tr w:rsidR="00924DD8" w:rsidTr="00924DD8">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w:t>
            </w:r>
          </w:p>
        </w:tc>
      </w:tr>
      <w:tr w:rsidR="00924DD8" w:rsidTr="00924DD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432</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b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lastRenderedPageBreak/>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( 432 )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lastRenderedPageBreak/>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bl>
    <w:p w:rsidR="00924DD8" w:rsidRDefault="00924DD8" w:rsidP="00924DD8">
      <w:pPr>
        <w:rPr>
          <w:rFonts w:eastAsia="Times New Roman"/>
          <w:color w:val="000000"/>
        </w:rPr>
      </w:pPr>
    </w:p>
    <w:tbl>
      <w:tblPr>
        <w:tblW w:w="5000" w:type="pct"/>
        <w:tblLook w:val="04A0"/>
      </w:tblPr>
      <w:tblGrid>
        <w:gridCol w:w="4130"/>
        <w:gridCol w:w="6195"/>
      </w:tblGrid>
      <w:tr w:rsidR="00924DD8" w:rsidTr="00924DD8">
        <w:tc>
          <w:tcPr>
            <w:tcW w:w="2000" w:type="pct"/>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Залишок коштiв у товариства на початок та кiнець 2014 року вiдсутнiй.</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Хiлько Тетяна Валерiївна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Не передбачено</w:t>
            </w:r>
          </w:p>
        </w:tc>
      </w:tr>
    </w:tbl>
    <w:p w:rsidR="00924DD8" w:rsidRDefault="00924DD8" w:rsidP="00924DD8">
      <w:pPr>
        <w:rPr>
          <w:rFonts w:eastAsia="Times New Roman"/>
          <w:color w:val="000000"/>
        </w:rPr>
        <w:sectPr w:rsidR="00924DD8">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924DD8" w:rsidTr="00924DD8">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КОДИ</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2015 | 01 | 01</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Публiчне акцiонерне товариство"Акцiонерна фiрма "Яворник"</w:t>
            </w: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00273695</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bl>
    <w:p w:rsidR="00924DD8" w:rsidRDefault="00924DD8" w:rsidP="00924DD8">
      <w:pPr>
        <w:rPr>
          <w:rFonts w:eastAsia="Times New Roman"/>
          <w:color w:val="000000"/>
        </w:rPr>
      </w:pPr>
    </w:p>
    <w:p w:rsidR="00924DD8" w:rsidRDefault="00924DD8" w:rsidP="00924DD8">
      <w:pPr>
        <w:pStyle w:val="3"/>
        <w:rPr>
          <w:color w:val="000000"/>
        </w:rPr>
      </w:pPr>
      <w:r>
        <w:rPr>
          <w:color w:val="000000"/>
        </w:rPr>
        <w:t>Звіт про рух грошових коштів (за непрямим методом)</w:t>
      </w:r>
      <w:r>
        <w:rPr>
          <w:color w:val="000000"/>
        </w:rPr>
        <w:br/>
        <w:t>за 12 місяців 2014 р.</w:t>
      </w:r>
    </w:p>
    <w:p w:rsidR="00924DD8" w:rsidRDefault="00924DD8" w:rsidP="00924DD8">
      <w:pPr>
        <w:rPr>
          <w:rFonts w:eastAsia="Times New Roman"/>
          <w:color w:val="000000"/>
        </w:rPr>
      </w:pPr>
    </w:p>
    <w:tbl>
      <w:tblPr>
        <w:tblW w:w="5000" w:type="pct"/>
        <w:tblLook w:val="04A0"/>
      </w:tblPr>
      <w:tblGrid>
        <w:gridCol w:w="3097"/>
        <w:gridCol w:w="1032"/>
        <w:gridCol w:w="1549"/>
        <w:gridCol w:w="1549"/>
        <w:gridCol w:w="1549"/>
        <w:gridCol w:w="1549"/>
      </w:tblGrid>
      <w:tr w:rsidR="00924DD8" w:rsidTr="00924DD8">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924DD8" w:rsidTr="00924DD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24DD8" w:rsidRDefault="00924DD8">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видаток</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6</w:t>
            </w:r>
          </w:p>
        </w:tc>
      </w:tr>
      <w:tr w:rsidR="00924DD8" w:rsidTr="00924DD8">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 xml:space="preserve">Збільшення (зменшення) дебіторської заборгованості за продукцію, товари, роботи, </w:t>
            </w:r>
            <w:r>
              <w:rPr>
                <w:rFonts w:eastAsia="Times New Roman"/>
                <w:color w:val="000000"/>
                <w:sz w:val="20"/>
                <w:szCs w:val="20"/>
              </w:rPr>
              <w:lastRenderedPageBreak/>
              <w:t>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hideMark/>
          </w:tcPr>
          <w:p w:rsidR="00924DD8" w:rsidRDefault="00924DD8">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( 0 )</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lastRenderedPageBreak/>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hideMark/>
          </w:tcPr>
          <w:p w:rsidR="00924DD8" w:rsidRDefault="00924DD8">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924DD8" w:rsidRDefault="00924DD8">
            <w:pPr>
              <w:rPr>
                <w:rFonts w:asciiTheme="minorHAnsi" w:hAnsiTheme="minorHAnsi" w:cstheme="minorBidi"/>
                <w:sz w:val="22"/>
                <w:szCs w:val="22"/>
              </w:rPr>
            </w:pP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X</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bl>
    <w:p w:rsidR="00924DD8" w:rsidRDefault="00924DD8" w:rsidP="00924DD8">
      <w:pPr>
        <w:rPr>
          <w:rFonts w:eastAsia="Times New Roman"/>
          <w:color w:val="000000"/>
        </w:rPr>
      </w:pPr>
    </w:p>
    <w:tbl>
      <w:tblPr>
        <w:tblW w:w="5000" w:type="pct"/>
        <w:tblLook w:val="04A0"/>
      </w:tblPr>
      <w:tblGrid>
        <w:gridCol w:w="4130"/>
        <w:gridCol w:w="6195"/>
      </w:tblGrid>
      <w:tr w:rsidR="00924DD8" w:rsidTr="00924DD8">
        <w:tc>
          <w:tcPr>
            <w:tcW w:w="2000" w:type="pct"/>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дв</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Хiлько Тетяна Валерiївна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Не передбачено</w:t>
            </w:r>
          </w:p>
        </w:tc>
      </w:tr>
    </w:tbl>
    <w:p w:rsidR="00924DD8" w:rsidRDefault="00924DD8" w:rsidP="00924DD8">
      <w:pPr>
        <w:rPr>
          <w:rFonts w:eastAsia="Times New Roman"/>
          <w:color w:val="000000"/>
        </w:rPr>
        <w:sectPr w:rsidR="00924DD8">
          <w:pgSz w:w="11907" w:h="16840"/>
          <w:pgMar w:top="1134" w:right="851" w:bottom="851" w:left="851" w:header="0" w:footer="0" w:gutter="0"/>
          <w:cols w:space="720"/>
        </w:sectPr>
      </w:pPr>
    </w:p>
    <w:tbl>
      <w:tblPr>
        <w:tblW w:w="5000" w:type="pct"/>
        <w:tblLook w:val="04A0"/>
      </w:tblPr>
      <w:tblGrid>
        <w:gridCol w:w="2995"/>
        <w:gridCol w:w="6739"/>
        <w:gridCol w:w="2995"/>
        <w:gridCol w:w="2246"/>
      </w:tblGrid>
      <w:tr w:rsidR="00924DD8" w:rsidTr="00924DD8">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КОДИ</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2015 | 01 | 01</w:t>
            </w:r>
          </w:p>
        </w:tc>
      </w:tr>
      <w:tr w:rsidR="00924DD8" w:rsidTr="00924DD8">
        <w:tc>
          <w:tcPr>
            <w:tcW w:w="0" w:type="auto"/>
            <w:tcMar>
              <w:top w:w="60" w:type="dxa"/>
              <w:left w:w="60" w:type="dxa"/>
              <w:bottom w:w="60" w:type="dxa"/>
              <w:right w:w="60" w:type="dxa"/>
            </w:tcMar>
            <w:vAlign w:val="center"/>
            <w:hideMark/>
          </w:tcPr>
          <w:p w:rsidR="00924DD8" w:rsidRDefault="00924DD8">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Публiчне акцiонерне товариство"Акцiонерна фiрма "Яворник"</w:t>
            </w:r>
          </w:p>
        </w:tc>
        <w:tc>
          <w:tcPr>
            <w:tcW w:w="0" w:type="auto"/>
            <w:tcMar>
              <w:top w:w="60" w:type="dxa"/>
              <w:left w:w="60" w:type="dxa"/>
              <w:bottom w:w="60" w:type="dxa"/>
              <w:right w:w="60" w:type="dxa"/>
            </w:tcMar>
            <w:vAlign w:val="center"/>
            <w:hideMark/>
          </w:tcPr>
          <w:p w:rsidR="00924DD8" w:rsidRDefault="00924DD8">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00273695</w:t>
            </w:r>
          </w:p>
        </w:tc>
      </w:tr>
      <w:tr w:rsidR="00924DD8" w:rsidTr="00924DD8">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924DD8" w:rsidRDefault="00924DD8">
            <w:pPr>
              <w:rPr>
                <w:rFonts w:asciiTheme="minorHAnsi" w:hAnsiTheme="minorHAnsi" w:cstheme="minorBidi"/>
                <w:sz w:val="22"/>
                <w:szCs w:val="22"/>
              </w:rPr>
            </w:pPr>
          </w:p>
        </w:tc>
      </w:tr>
    </w:tbl>
    <w:p w:rsidR="00924DD8" w:rsidRDefault="00924DD8" w:rsidP="00924DD8">
      <w:pPr>
        <w:rPr>
          <w:rFonts w:eastAsia="Times New Roman"/>
          <w:color w:val="000000"/>
        </w:rPr>
      </w:pPr>
    </w:p>
    <w:p w:rsidR="00924DD8" w:rsidRDefault="00924DD8" w:rsidP="00924DD8">
      <w:pPr>
        <w:pStyle w:val="3"/>
        <w:rPr>
          <w:color w:val="000000"/>
        </w:rPr>
      </w:pPr>
      <w:r>
        <w:rPr>
          <w:color w:val="000000"/>
        </w:rPr>
        <w:t>Звіт про власний капітал</w:t>
      </w:r>
      <w:r>
        <w:rPr>
          <w:color w:val="000000"/>
        </w:rPr>
        <w:br/>
        <w:t>за 12 місяців 2014 р.</w:t>
      </w:r>
    </w:p>
    <w:p w:rsidR="00924DD8" w:rsidRDefault="00924DD8" w:rsidP="00924DD8">
      <w:pPr>
        <w:rPr>
          <w:rFonts w:eastAsia="Times New Roman"/>
          <w:color w:val="000000"/>
        </w:rPr>
      </w:pPr>
    </w:p>
    <w:tbl>
      <w:tblPr>
        <w:tblW w:w="5000" w:type="pct"/>
        <w:tblLook w:val="04A0"/>
      </w:tblPr>
      <w:tblGrid>
        <w:gridCol w:w="1645"/>
        <w:gridCol w:w="1455"/>
        <w:gridCol w:w="1564"/>
        <w:gridCol w:w="1456"/>
        <w:gridCol w:w="1456"/>
        <w:gridCol w:w="1456"/>
        <w:gridCol w:w="1575"/>
        <w:gridCol w:w="1456"/>
        <w:gridCol w:w="1456"/>
        <w:gridCol w:w="1456"/>
      </w:tblGrid>
      <w:tr w:rsidR="00924DD8" w:rsidTr="00924DD8">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Всього</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-10885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11686</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-10885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11686</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 xml:space="preserve">Дооцінка (уцінка) </w:t>
            </w:r>
            <w:r>
              <w:rPr>
                <w:rFonts w:eastAsia="Times New Roman"/>
                <w:b/>
                <w:bCs/>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lastRenderedPageBreak/>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11</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lastRenderedPageBreak/>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 xml:space="preserve">Сума чистого прибутку на створення </w:t>
            </w:r>
            <w:r>
              <w:rPr>
                <w:rFonts w:eastAsia="Times New Roman"/>
                <w:color w:val="000000"/>
                <w:sz w:val="20"/>
                <w:szCs w:val="20"/>
              </w:rPr>
              <w:lastRenderedPageBreak/>
              <w:t>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color w:val="000000"/>
                <w:sz w:val="20"/>
                <w:szCs w:val="20"/>
              </w:rPr>
            </w:pPr>
            <w:r>
              <w:rPr>
                <w:rFonts w:eastAsia="Times New Roman"/>
                <w:color w:val="000000"/>
                <w:sz w:val="20"/>
                <w:szCs w:val="20"/>
              </w:rPr>
              <w:t xml:space="preserve">Придбання (продаж) неконтрольованої частки в дочірньому </w:t>
            </w:r>
            <w:r>
              <w:rPr>
                <w:rFonts w:eastAsia="Times New Roman"/>
                <w:color w:val="000000"/>
                <w:sz w:val="20"/>
                <w:szCs w:val="20"/>
              </w:rPr>
              <w:lastRenderedPageBreak/>
              <w:t>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color w:val="000000"/>
                <w:sz w:val="20"/>
                <w:szCs w:val="20"/>
              </w:rPr>
            </w:pPr>
            <w:r>
              <w:rPr>
                <w:rFonts w:eastAsia="Times New Roman"/>
                <w:color w:val="000000"/>
                <w:sz w:val="20"/>
                <w:szCs w:val="20"/>
              </w:rPr>
              <w:t>0</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11</w:t>
            </w:r>
          </w:p>
        </w:tc>
      </w:tr>
      <w:tr w:rsidR="00924DD8" w:rsidTr="00924DD8">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20091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2949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-10874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-469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24DD8" w:rsidRDefault="00924DD8">
            <w:pPr>
              <w:jc w:val="center"/>
              <w:rPr>
                <w:rFonts w:eastAsia="Times New Roman"/>
                <w:b/>
                <w:bCs/>
                <w:color w:val="000000"/>
                <w:sz w:val="20"/>
                <w:szCs w:val="20"/>
              </w:rPr>
            </w:pPr>
            <w:r>
              <w:rPr>
                <w:rFonts w:eastAsia="Times New Roman"/>
                <w:b/>
                <w:bCs/>
                <w:color w:val="000000"/>
                <w:sz w:val="20"/>
                <w:szCs w:val="20"/>
              </w:rPr>
              <w:t>11697</w:t>
            </w:r>
          </w:p>
        </w:tc>
      </w:tr>
    </w:tbl>
    <w:p w:rsidR="00924DD8" w:rsidRDefault="00924DD8" w:rsidP="00924DD8">
      <w:pPr>
        <w:rPr>
          <w:rFonts w:eastAsia="Times New Roman"/>
          <w:color w:val="000000"/>
        </w:rPr>
      </w:pPr>
    </w:p>
    <w:tbl>
      <w:tblPr>
        <w:tblW w:w="5000" w:type="pct"/>
        <w:tblLook w:val="04A0"/>
      </w:tblPr>
      <w:tblGrid>
        <w:gridCol w:w="5990"/>
        <w:gridCol w:w="8985"/>
      </w:tblGrid>
      <w:tr w:rsidR="00924DD8" w:rsidTr="00924DD8">
        <w:tc>
          <w:tcPr>
            <w:tcW w:w="2000" w:type="pct"/>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Непокритий збиток складає -10874.00 тис.грн.</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 xml:space="preserve">Хiлько Тетяна Валерiївна </w:t>
            </w:r>
          </w:p>
        </w:tc>
      </w:tr>
      <w:tr w:rsidR="00924DD8" w:rsidTr="00924DD8">
        <w:tc>
          <w:tcPr>
            <w:tcW w:w="0" w:type="auto"/>
            <w:tcMar>
              <w:top w:w="60" w:type="dxa"/>
              <w:left w:w="60" w:type="dxa"/>
              <w:bottom w:w="60" w:type="dxa"/>
              <w:right w:w="60" w:type="dxa"/>
            </w:tcMar>
            <w:vAlign w:val="center"/>
            <w:hideMark/>
          </w:tcPr>
          <w:p w:rsidR="00924DD8" w:rsidRDefault="00924DD8">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924DD8" w:rsidRDefault="00924DD8">
            <w:pPr>
              <w:jc w:val="center"/>
              <w:rPr>
                <w:rFonts w:eastAsia="Times New Roman"/>
                <w:color w:val="000000"/>
              </w:rPr>
            </w:pPr>
            <w:r>
              <w:rPr>
                <w:rFonts w:eastAsia="Times New Roman"/>
                <w:color w:val="000000"/>
              </w:rPr>
              <w:t>Не передбачено</w:t>
            </w:r>
          </w:p>
        </w:tc>
      </w:tr>
    </w:tbl>
    <w:p w:rsidR="00924DD8" w:rsidRDefault="00924DD8" w:rsidP="00924DD8">
      <w:pPr>
        <w:rPr>
          <w:rFonts w:eastAsia="Times New Roman"/>
          <w:color w:val="000000"/>
        </w:rPr>
        <w:sectPr w:rsidR="00924DD8">
          <w:pgSz w:w="16840" w:h="11907" w:orient="landscape"/>
          <w:pgMar w:top="1134" w:right="1134" w:bottom="851" w:left="851" w:header="0" w:footer="0" w:gutter="0"/>
          <w:cols w:space="720"/>
        </w:sectPr>
      </w:pPr>
    </w:p>
    <w:p w:rsidR="00924DD8" w:rsidRDefault="00924DD8" w:rsidP="00924DD8">
      <w:pPr>
        <w:pStyle w:val="3"/>
        <w:rPr>
          <w:color w:val="000000"/>
        </w:rPr>
      </w:pPr>
      <w:r>
        <w:rPr>
          <w:color w:val="000000"/>
        </w:rPr>
        <w:lastRenderedPageBreak/>
        <w:t>Примітки до фінансової звітності, складеної відповідно до міжнародних стандартів фінансової звітності</w:t>
      </w:r>
    </w:p>
    <w:p w:rsidR="00924DD8" w:rsidRDefault="00924DD8" w:rsidP="00924DD8">
      <w:pPr>
        <w:pStyle w:val="4"/>
        <w:rPr>
          <w:color w:val="000000"/>
        </w:rPr>
      </w:pPr>
      <w:r>
        <w:rPr>
          <w:color w:val="000000"/>
        </w:rPr>
        <w:t>Текст приміток</w:t>
      </w:r>
    </w:p>
    <w:p w:rsidR="00924DD8" w:rsidRDefault="00924DD8" w:rsidP="00924DD8">
      <w:pPr>
        <w:spacing w:after="240"/>
        <w:rPr>
          <w:rFonts w:eastAsia="Times New Roman"/>
          <w:color w:val="000000"/>
        </w:rPr>
      </w:pP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З В I Т</w:t>
      </w:r>
      <w:r>
        <w:rPr>
          <w:rFonts w:eastAsia="Times New Roman"/>
          <w:color w:val="000000"/>
        </w:rPr>
        <w:br/>
      </w:r>
      <w:r>
        <w:rPr>
          <w:rFonts w:eastAsia="Times New Roman"/>
          <w:color w:val="000000"/>
        </w:rPr>
        <w:br/>
        <w:t xml:space="preserve">ПРО ПЕРЕВIРКУ ФIНАНСОВОЇ ЗВIТНОСТI </w:t>
      </w:r>
      <w:r>
        <w:rPr>
          <w:rFonts w:eastAsia="Times New Roman"/>
          <w:color w:val="000000"/>
        </w:rPr>
        <w:br/>
      </w:r>
      <w:r>
        <w:rPr>
          <w:rFonts w:eastAsia="Times New Roman"/>
          <w:color w:val="000000"/>
        </w:rPr>
        <w:br/>
        <w:t xml:space="preserve">Публiчного акцiонерного товариства </w:t>
      </w:r>
      <w:r>
        <w:rPr>
          <w:rFonts w:eastAsia="Times New Roman"/>
          <w:color w:val="000000"/>
        </w:rPr>
        <w:br/>
        <w:t>«Акцiонерна фiрма «ЯВОРНИК»</w:t>
      </w:r>
      <w:r>
        <w:rPr>
          <w:rFonts w:eastAsia="Times New Roman"/>
          <w:color w:val="000000"/>
        </w:rPr>
        <w:br/>
      </w:r>
      <w:r>
        <w:rPr>
          <w:rFonts w:eastAsia="Times New Roman"/>
          <w:color w:val="000000"/>
        </w:rPr>
        <w:br/>
        <w:t>за перiод з 01.01.2014 р. по 31.12.2014 р.</w:t>
      </w:r>
      <w:r>
        <w:rPr>
          <w:rFonts w:eastAsia="Times New Roman"/>
          <w:color w:val="000000"/>
        </w:rPr>
        <w:br/>
      </w:r>
      <w:r>
        <w:rPr>
          <w:rFonts w:eastAsia="Times New Roman"/>
          <w:color w:val="000000"/>
        </w:rPr>
        <w:br/>
      </w:r>
      <w:r>
        <w:rPr>
          <w:rFonts w:eastAsia="Times New Roman"/>
          <w:color w:val="000000"/>
        </w:rPr>
        <w:br/>
        <w:t>Змiст</w:t>
      </w:r>
      <w:r>
        <w:rPr>
          <w:rFonts w:eastAsia="Times New Roman"/>
          <w:color w:val="000000"/>
        </w:rPr>
        <w:br/>
      </w:r>
      <w:r>
        <w:rPr>
          <w:rFonts w:eastAsia="Times New Roman"/>
          <w:color w:val="000000"/>
        </w:rPr>
        <w:br/>
        <w:t xml:space="preserve">1 Iнформацiя про пiдприємство </w:t>
      </w:r>
      <w:r>
        <w:rPr>
          <w:rFonts w:eastAsia="Times New Roman"/>
          <w:color w:val="000000"/>
        </w:rPr>
        <w:br/>
        <w:t xml:space="preserve">2 Операцiйне середовище, ризики та економiчнi умови </w:t>
      </w:r>
      <w:r>
        <w:rPr>
          <w:rFonts w:eastAsia="Times New Roman"/>
          <w:color w:val="000000"/>
        </w:rPr>
        <w:br/>
        <w:t xml:space="preserve">Операцiйне середовище </w:t>
      </w:r>
      <w:r>
        <w:rPr>
          <w:rFonts w:eastAsia="Times New Roman"/>
          <w:color w:val="000000"/>
        </w:rPr>
        <w:br/>
        <w:t xml:space="preserve">Валютний ризик </w:t>
      </w:r>
      <w:r>
        <w:rPr>
          <w:rFonts w:eastAsia="Times New Roman"/>
          <w:color w:val="000000"/>
        </w:rPr>
        <w:br/>
        <w:t xml:space="preserve">Концентрацiя кредитного ризику </w:t>
      </w:r>
      <w:r>
        <w:rPr>
          <w:rFonts w:eastAsia="Times New Roman"/>
          <w:color w:val="000000"/>
        </w:rPr>
        <w:br/>
        <w:t xml:space="preserve">Стратегiя управлiння фiнансовим ризиком </w:t>
      </w:r>
      <w:r>
        <w:rPr>
          <w:rFonts w:eastAsia="Times New Roman"/>
          <w:color w:val="000000"/>
        </w:rPr>
        <w:br/>
        <w:t xml:space="preserve">Заява про вiдповiднiсть </w:t>
      </w:r>
      <w:r>
        <w:rPr>
          <w:rFonts w:eastAsia="Times New Roman"/>
          <w:color w:val="000000"/>
        </w:rPr>
        <w:br/>
        <w:t xml:space="preserve">3 Облiкова полiтика </w:t>
      </w:r>
      <w:r>
        <w:rPr>
          <w:rFonts w:eastAsia="Times New Roman"/>
          <w:color w:val="000000"/>
        </w:rPr>
        <w:br/>
        <w:t xml:space="preserve">Основа складання </w:t>
      </w:r>
      <w:r>
        <w:rPr>
          <w:rFonts w:eastAsia="Times New Roman"/>
          <w:color w:val="000000"/>
        </w:rPr>
        <w:br/>
        <w:t xml:space="preserve">Використання оцiнок </w:t>
      </w:r>
      <w:r>
        <w:rPr>
          <w:rFonts w:eastAsia="Times New Roman"/>
          <w:color w:val="000000"/>
        </w:rPr>
        <w:br/>
        <w:t xml:space="preserve">Операцiї в iноземнiй валютi </w:t>
      </w:r>
      <w:r>
        <w:rPr>
          <w:rFonts w:eastAsia="Times New Roman"/>
          <w:color w:val="000000"/>
        </w:rPr>
        <w:br/>
        <w:t xml:space="preserve">Нематерiальнi активи </w:t>
      </w:r>
      <w:r>
        <w:rPr>
          <w:rFonts w:eastAsia="Times New Roman"/>
          <w:color w:val="000000"/>
        </w:rPr>
        <w:br/>
        <w:t xml:space="preserve">Основнi засоби </w:t>
      </w:r>
      <w:r>
        <w:rPr>
          <w:rFonts w:eastAsia="Times New Roman"/>
          <w:color w:val="000000"/>
        </w:rPr>
        <w:br/>
        <w:t xml:space="preserve">Грошовi кошти </w:t>
      </w:r>
      <w:r>
        <w:rPr>
          <w:rFonts w:eastAsia="Times New Roman"/>
          <w:color w:val="000000"/>
        </w:rPr>
        <w:br/>
        <w:t xml:space="preserve">Дебiторська заборгованiсть </w:t>
      </w:r>
      <w:r>
        <w:rPr>
          <w:rFonts w:eastAsia="Times New Roman"/>
          <w:color w:val="000000"/>
        </w:rPr>
        <w:br/>
        <w:t xml:space="preserve">Запаси </w:t>
      </w:r>
      <w:r>
        <w:rPr>
          <w:rFonts w:eastAsia="Times New Roman"/>
          <w:color w:val="000000"/>
        </w:rPr>
        <w:br/>
        <w:t xml:space="preserve">Процентнi кредити та позики </w:t>
      </w:r>
      <w:r>
        <w:rPr>
          <w:rFonts w:eastAsia="Times New Roman"/>
          <w:color w:val="000000"/>
        </w:rPr>
        <w:br/>
        <w:t xml:space="preserve">Витрати на позики </w:t>
      </w:r>
      <w:r>
        <w:rPr>
          <w:rFonts w:eastAsia="Times New Roman"/>
          <w:color w:val="000000"/>
        </w:rPr>
        <w:br/>
        <w:t xml:space="preserve">Непередбаченi активи та непередбаченi зобов’язання </w:t>
      </w:r>
      <w:r>
        <w:rPr>
          <w:rFonts w:eastAsia="Times New Roman"/>
          <w:color w:val="000000"/>
        </w:rPr>
        <w:br/>
        <w:t xml:space="preserve">Визнання доходiв та витрат </w:t>
      </w:r>
      <w:r>
        <w:rPr>
          <w:rFonts w:eastAsia="Times New Roman"/>
          <w:color w:val="000000"/>
        </w:rPr>
        <w:br/>
        <w:t xml:space="preserve">Податок на прибуток </w:t>
      </w:r>
      <w:r>
        <w:rPr>
          <w:rFonts w:eastAsia="Times New Roman"/>
          <w:color w:val="000000"/>
        </w:rPr>
        <w:br/>
        <w:t xml:space="preserve">Внески до Державного пенсiйного фонду </w:t>
      </w:r>
      <w:r>
        <w:rPr>
          <w:rFonts w:eastAsia="Times New Roman"/>
          <w:color w:val="000000"/>
        </w:rPr>
        <w:br/>
        <w:t xml:space="preserve">4 Ведення бухгалтерського облiку </w:t>
      </w:r>
      <w:r>
        <w:rPr>
          <w:rFonts w:eastAsia="Times New Roman"/>
          <w:color w:val="000000"/>
        </w:rPr>
        <w:br/>
        <w:t>5 Фiнансова звiтнiсть</w:t>
      </w:r>
      <w:r>
        <w:rPr>
          <w:rFonts w:eastAsia="Times New Roman"/>
          <w:color w:val="000000"/>
        </w:rPr>
        <w:br/>
      </w:r>
      <w:r>
        <w:rPr>
          <w:rFonts w:eastAsia="Times New Roman"/>
          <w:color w:val="000000"/>
        </w:rPr>
        <w:br/>
        <w:t>5.1 Роз’яснення до Балансу</w:t>
      </w:r>
      <w:r>
        <w:rPr>
          <w:rFonts w:eastAsia="Times New Roman"/>
          <w:color w:val="000000"/>
        </w:rPr>
        <w:br/>
        <w:t>A. Основнi засоби</w:t>
      </w:r>
      <w:r>
        <w:rPr>
          <w:rFonts w:eastAsia="Times New Roman"/>
          <w:color w:val="000000"/>
        </w:rPr>
        <w:br/>
        <w:t xml:space="preserve">В. Оборотнi активи </w:t>
      </w:r>
      <w:r>
        <w:rPr>
          <w:rFonts w:eastAsia="Times New Roman"/>
          <w:color w:val="000000"/>
        </w:rPr>
        <w:br/>
        <w:t>С. Власний капiтал</w:t>
      </w:r>
      <w:r>
        <w:rPr>
          <w:rFonts w:eastAsia="Times New Roman"/>
          <w:color w:val="000000"/>
        </w:rPr>
        <w:br/>
        <w:t>D. Заборгованiсть</w:t>
      </w:r>
      <w:r>
        <w:rPr>
          <w:rFonts w:eastAsia="Times New Roman"/>
          <w:color w:val="000000"/>
        </w:rPr>
        <w:br/>
        <w:t>5.2 Дiї, що виникли пiсля дати Балансу</w:t>
      </w:r>
      <w:r>
        <w:rPr>
          <w:rFonts w:eastAsia="Times New Roman"/>
          <w:color w:val="000000"/>
        </w:rPr>
        <w:br/>
      </w:r>
      <w:r>
        <w:rPr>
          <w:rFonts w:eastAsia="Times New Roman"/>
          <w:color w:val="000000"/>
        </w:rPr>
        <w:br/>
      </w:r>
      <w:r>
        <w:rPr>
          <w:rFonts w:eastAsia="Times New Roman"/>
          <w:color w:val="000000"/>
        </w:rPr>
        <w:lastRenderedPageBreak/>
        <w:t xml:space="preserve">6 Операцiї з пов’язаними сторонами </w:t>
      </w:r>
      <w:r>
        <w:rPr>
          <w:rFonts w:eastAsia="Times New Roman"/>
          <w:color w:val="000000"/>
        </w:rPr>
        <w:br/>
        <w:t xml:space="preserve">7 Непередбаченi зобов’язання </w:t>
      </w:r>
      <w:r>
        <w:rPr>
          <w:rFonts w:eastAsia="Times New Roman"/>
          <w:color w:val="000000"/>
        </w:rPr>
        <w:br/>
      </w:r>
      <w:r>
        <w:rPr>
          <w:rFonts w:eastAsia="Times New Roman"/>
          <w:color w:val="000000"/>
        </w:rPr>
        <w:br/>
        <w:t xml:space="preserve">8 Звiт щодо вимог iнших законодавчих i нормативних актiв </w:t>
      </w:r>
      <w:r>
        <w:rPr>
          <w:rFonts w:eastAsia="Times New Roman"/>
          <w:color w:val="000000"/>
        </w:rPr>
        <w:br/>
      </w:r>
      <w:r>
        <w:rPr>
          <w:rFonts w:eastAsia="Times New Roman"/>
          <w:color w:val="000000"/>
        </w:rPr>
        <w:br/>
        <w:t>1 Iнформацiя про Товариство</w:t>
      </w:r>
      <w:r>
        <w:rPr>
          <w:rFonts w:eastAsia="Times New Roman"/>
          <w:color w:val="000000"/>
        </w:rPr>
        <w:br/>
      </w:r>
      <w:r>
        <w:rPr>
          <w:rFonts w:eastAsia="Times New Roman"/>
          <w:color w:val="000000"/>
        </w:rPr>
        <w:br/>
        <w:t>1.1. Публiчне акцiонерне товариство “Акцiонерна фiрма «ЯВОРНИК”.</w:t>
      </w:r>
      <w:r>
        <w:rPr>
          <w:rFonts w:eastAsia="Times New Roman"/>
          <w:color w:val="000000"/>
        </w:rPr>
        <w:br/>
        <w:t>1.2. Iдентифiкацiйний код ЄДРПОУ 00273695.</w:t>
      </w:r>
      <w:r>
        <w:rPr>
          <w:rFonts w:eastAsia="Times New Roman"/>
          <w:color w:val="000000"/>
        </w:rPr>
        <w:br/>
        <w:t xml:space="preserve">1.3. Юридична та фактична адреси: 89000, Закарпатська обл., Великоберезнянський р-н, </w:t>
      </w:r>
      <w:r>
        <w:rPr>
          <w:rFonts w:eastAsia="Times New Roman"/>
          <w:color w:val="000000"/>
        </w:rPr>
        <w:br/>
        <w:t>смт .Великий Березний, вул. Гагарiна, 1.</w:t>
      </w:r>
      <w:r>
        <w:rPr>
          <w:rFonts w:eastAsia="Times New Roman"/>
          <w:color w:val="000000"/>
        </w:rPr>
        <w:br/>
        <w:t>1.4. Виписка серiї АБ № 614385 з єдиного державного реєстру юридичних осiб та фiзичних осiб-пiдприємцiв. Дата та номер запису в Єдиному державному реєстрi юридичних та фiзичних осiб –пiдприємцiв: 14.08.1991р. №№1 311 120 0000 000170 . Перереєстрацiя 29.12.2005р.</w:t>
      </w:r>
      <w:r>
        <w:rPr>
          <w:rFonts w:eastAsia="Times New Roman"/>
          <w:color w:val="000000"/>
        </w:rPr>
        <w:br/>
        <w:t xml:space="preserve">Розрахунковий рахунок: </w:t>
      </w:r>
      <w:r>
        <w:rPr>
          <w:rFonts w:eastAsia="Times New Roman"/>
          <w:color w:val="000000"/>
        </w:rPr>
        <w:br/>
        <w:t>№260090167102299, в ПАТ «Укрексiмбанк» м. Ужгород МФО 312226.</w:t>
      </w:r>
      <w:r>
        <w:rPr>
          <w:rFonts w:eastAsia="Times New Roman"/>
          <w:color w:val="000000"/>
        </w:rPr>
        <w:br/>
        <w:t>Форма власностi: акцiонерне товариство.</w:t>
      </w:r>
      <w:r>
        <w:rPr>
          <w:rFonts w:eastAsia="Times New Roman"/>
          <w:color w:val="000000"/>
        </w:rPr>
        <w:br/>
        <w:t xml:space="preserve">1.5. Основнi види дiяльностi за КВЕД: </w:t>
      </w:r>
      <w:r>
        <w:rPr>
          <w:rFonts w:eastAsia="Times New Roman"/>
          <w:color w:val="000000"/>
        </w:rPr>
        <w:br/>
        <w:t>• 31.09 Виробництво iнших меблiв;</w:t>
      </w:r>
      <w:r>
        <w:rPr>
          <w:rFonts w:eastAsia="Times New Roman"/>
          <w:color w:val="000000"/>
        </w:rPr>
        <w:br/>
        <w:t>• 46.90 Неспецiалiзована оптова торгiвля;</w:t>
      </w:r>
      <w:r>
        <w:rPr>
          <w:rFonts w:eastAsia="Times New Roman"/>
          <w:color w:val="000000"/>
        </w:rPr>
        <w:br/>
        <w:t>• 16.21 Виробництво фанери, деревяних плит i панелей, шпону;</w:t>
      </w:r>
      <w:r>
        <w:rPr>
          <w:rFonts w:eastAsia="Times New Roman"/>
          <w:color w:val="000000"/>
        </w:rPr>
        <w:br/>
        <w:t>• 16.10 Лiсопильне та стругальне виробництво;</w:t>
      </w:r>
      <w:r>
        <w:rPr>
          <w:rFonts w:eastAsia="Times New Roman"/>
          <w:color w:val="000000"/>
        </w:rPr>
        <w:br/>
        <w:t>• 46.73 Оптова торгiвля деревиною, будiвельними матерiалами та санiтарно-технiчним обладнанням.</w:t>
      </w:r>
      <w:r>
        <w:rPr>
          <w:rFonts w:eastAsia="Times New Roman"/>
          <w:color w:val="000000"/>
        </w:rPr>
        <w:br/>
      </w:r>
      <w:r>
        <w:rPr>
          <w:rFonts w:eastAsia="Times New Roman"/>
          <w:color w:val="000000"/>
        </w:rPr>
        <w:br/>
        <w:t>Органами управлiння ПАТ є : директор, наглядова та ревiзiйна комiсiя. Товариство не входить до будь-яких асоцiацiй, корпорацiй, концернiв та об'єднань.</w:t>
      </w:r>
      <w:r>
        <w:rPr>
          <w:rFonts w:eastAsia="Times New Roman"/>
          <w:color w:val="000000"/>
        </w:rPr>
        <w:br/>
        <w:t xml:space="preserve">Вiдповiдальнi особи: </w:t>
      </w:r>
      <w:r>
        <w:rPr>
          <w:rFonts w:eastAsia="Times New Roman"/>
          <w:color w:val="000000"/>
        </w:rPr>
        <w:br/>
        <w:t>Директор – Хiлько Тетяна Валерiївна.</w:t>
      </w:r>
      <w:r>
        <w:rPr>
          <w:rFonts w:eastAsia="Times New Roman"/>
          <w:color w:val="000000"/>
        </w:rPr>
        <w:br/>
      </w:r>
      <w:r>
        <w:rPr>
          <w:rFonts w:eastAsia="Times New Roman"/>
          <w:color w:val="000000"/>
        </w:rPr>
        <w:br/>
        <w:t>2 Операцiйне середовище, ризики та економiчнi умови</w:t>
      </w:r>
      <w:r>
        <w:rPr>
          <w:rFonts w:eastAsia="Times New Roman"/>
          <w:color w:val="000000"/>
        </w:rPr>
        <w:br/>
        <w:t xml:space="preserve">Операцiйне середовище </w:t>
      </w:r>
      <w:r>
        <w:rPr>
          <w:rFonts w:eastAsia="Times New Roman"/>
          <w:color w:val="000000"/>
        </w:rPr>
        <w:br/>
        <w:t xml:space="preserve">Українськiй економiцi все ще притаманнi ознаки ринку, що розвивається. Цi ознаки включають недостатньо розвинену дiлову iнфраструктуру та вiдсутнiсть нормативної бази, що регулює дiяльнiсть пiдприємств, обмежену конвертованiсть нацiональної валюти та водночас наявнiсть численних засобiв контролю валютних операцiй, низький рiвень лiквiдностi на ринках капiталу. Уряд вживає заходiв для вирiшення цих питань, однак до цього часу йому не вдалося запровадити реформи, необхiднi для створення банкiвської, правової та регуляторної систем, що iснують у країнах з бiльш розвиненою ринковою економiкою. Внаслiдок цього операцiям в Українi притаманнi ризики, яких не iснує в умовах бiльш розвинених ринкiв. </w:t>
      </w:r>
      <w:r>
        <w:rPr>
          <w:rFonts w:eastAsia="Times New Roman"/>
          <w:color w:val="000000"/>
        </w:rPr>
        <w:br/>
        <w:t>Крiм того, на операцiйне середовище та ризики значно вплинули змiни в податковому законодавствi, викликанi при прийняттi Податкового Кодексу.</w:t>
      </w:r>
      <w:r>
        <w:rPr>
          <w:rFonts w:eastAsia="Times New Roman"/>
          <w:color w:val="000000"/>
        </w:rPr>
        <w:br/>
        <w:t>Крiм того, притаманнi ризики в дiяльностi пiдприємств можливi внаслiдок змiни податкового законодавства, так з 01.04.2011р. прийнятий Податковий Кодекс України, який внiс значнi змiни в iснуючу систему оподаткування України.</w:t>
      </w:r>
      <w:r>
        <w:rPr>
          <w:rFonts w:eastAsia="Times New Roman"/>
          <w:color w:val="000000"/>
        </w:rPr>
        <w:br/>
        <w:t xml:space="preserve">Концентрацiя кредитного ризику </w:t>
      </w:r>
      <w:r>
        <w:rPr>
          <w:rFonts w:eastAsia="Times New Roman"/>
          <w:color w:val="000000"/>
        </w:rPr>
        <w:br/>
        <w:t xml:space="preserve">Фiнансовi iнструменти, що потенцiйно можуть призвести до концентрацiї кредитного ризику Пiдприємства, складаються, в основному, з дебiторської та кредиторської заборгованостi за торговими операцiями. Кредитний ризик, пов’язаний з дебiторською заборгованiстю за торговими операцiями, зменшується з огляду на обмежену базу </w:t>
      </w:r>
      <w:r>
        <w:rPr>
          <w:rFonts w:eastAsia="Times New Roman"/>
          <w:color w:val="000000"/>
        </w:rPr>
        <w:lastRenderedPageBreak/>
        <w:t>мiсцевих клiєнтiв. Кредитний ризик, пов’язаний з кредиторською заборгованiстю за торговими операцiями, збiльшується через отримання кредитiв.</w:t>
      </w:r>
      <w:r>
        <w:rPr>
          <w:rFonts w:eastAsia="Times New Roman"/>
          <w:color w:val="000000"/>
        </w:rPr>
        <w:br/>
        <w:t xml:space="preserve">Стратегiя управлiння фiнансовим ризиком </w:t>
      </w:r>
      <w:r>
        <w:rPr>
          <w:rFonts w:eastAsia="Times New Roman"/>
          <w:color w:val="000000"/>
        </w:rPr>
        <w:br/>
        <w:t>Пiдприємство може наражатись на фiнансовi ризики у зв’язку зi змiною цiн на певнi види послуг. Пiдприємство не очiкує на значне зниження цiн на послуги у передбачуваному майбутньому. Пiдприємство переглядає перспективи щодо цiн регулярно в ходi розгляду необхiдностi активного управлiння фiнансовим ризиком.</w:t>
      </w:r>
      <w:r>
        <w:rPr>
          <w:rFonts w:eastAsia="Times New Roman"/>
          <w:color w:val="000000"/>
        </w:rPr>
        <w:br/>
        <w:t xml:space="preserve">Заява про вiдповiднiсть </w:t>
      </w:r>
      <w:r>
        <w:rPr>
          <w:rFonts w:eastAsia="Times New Roman"/>
          <w:color w:val="000000"/>
        </w:rPr>
        <w:br/>
        <w:t xml:space="preserve">Фiнансова звiтнiсть Публiчного акцiонерного представлена в тисячах гривень. Операцiї Товариства вимiрюються в гривнях; таким чином, гривня є функцiональною валютою. Всi операцiї в валютах iнших, нiж гривня, розглядаються як операцiї в iноземнiй валютi. </w:t>
      </w:r>
      <w:r>
        <w:rPr>
          <w:rFonts w:eastAsia="Times New Roman"/>
          <w:color w:val="000000"/>
        </w:rPr>
        <w:br/>
      </w:r>
      <w:r>
        <w:rPr>
          <w:rFonts w:eastAsia="Times New Roman"/>
          <w:color w:val="000000"/>
        </w:rPr>
        <w:br/>
        <w:t>3 Облiкова полiтика</w:t>
      </w:r>
      <w:r>
        <w:rPr>
          <w:rFonts w:eastAsia="Times New Roman"/>
          <w:color w:val="000000"/>
        </w:rPr>
        <w:br/>
        <w:t>Основнi допущення – принцип нарахування та безперервностi.</w:t>
      </w:r>
      <w:r>
        <w:rPr>
          <w:rFonts w:eastAsia="Times New Roman"/>
          <w:color w:val="000000"/>
        </w:rPr>
        <w:br/>
        <w:t>Основнi засоби вiдображаються за iсторичною або умовною вартiстю, за вирахуванням накопиченого зносу та накопичених збиткiв вiд знецiнення. На дату переходу до МСФЗ Товариство використало справедливу вартiсть в якостi умовної вартостi. З цiєю метою керiвництво визначило справедливу вартiсть об’єктiв основних засобiв станом на дату переходу до МСФЗ. При цьому справедлива вартiсть визначалась як сума, на яку актив можна було б обмiняти в операцiях мiж добре обiзнаними, незалежними одна вiд одної сторонами, якi бажають здiйснити таку операцiю. Справедлива вартiсть активiв, для яких iснує ринок, визначалась за їхньою ринковою вартiстю. Якщо для об’єкта основних засобiв, через його спецiальне призначення, не iснувало ринкових iндикаторiв справедливої вартостi, i даний об’єкт рiдко є предметом продажу, за виключенням випадкiв продажу як частини дiючого господарського об’єкта, для оцiнки справедливої вартостi використовувався дохiдний метод амортизованої вартостi замiщення.</w:t>
      </w:r>
      <w:r>
        <w:rPr>
          <w:rFonts w:eastAsia="Times New Roman"/>
          <w:color w:val="000000"/>
        </w:rPr>
        <w:br/>
        <w:t>Вiдповiдно МСБО 38 , критерiєм признання нематерiального активу є:</w:t>
      </w:r>
      <w:r>
        <w:rPr>
          <w:rFonts w:eastAsia="Times New Roman"/>
          <w:color w:val="000000"/>
        </w:rPr>
        <w:br/>
        <w:t>• iдентифiкованiсть;</w:t>
      </w:r>
      <w:r>
        <w:rPr>
          <w:rFonts w:eastAsia="Times New Roman"/>
          <w:color w:val="000000"/>
        </w:rPr>
        <w:br/>
        <w:t>• контроль (ПАТ отримає дохiд, а не третi особи);</w:t>
      </w:r>
      <w:r>
        <w:rPr>
          <w:rFonts w:eastAsia="Times New Roman"/>
          <w:color w:val="000000"/>
        </w:rPr>
        <w:br/>
        <w:t>• принесе в майбутньому економiчнi вигоди чи зменшення витрат.</w:t>
      </w:r>
      <w:r>
        <w:rPr>
          <w:rFonts w:eastAsia="Times New Roman"/>
          <w:color w:val="000000"/>
        </w:rPr>
        <w:br/>
        <w:t>Сума, яка пiдлягає амортизацiї, становить первiсну вартiсть або умовну вартiсть об’єкта основних засобiв, за вирахуванням його лiквiдацiйної вартостi. Лiквiдацiйна вартiсть активу – це очiкувана сума, яку одержали б на даний момент вiд реалiзацiї об’єкта основних засобiв пiсля вирахування очiкуваних витрат на вибуття, якби даний актив уже досяг того вiку та стану, у якому, як можна очiкувати, вiн буде перебувати наприкiнцi строку свого корисного використання.</w:t>
      </w:r>
      <w:r>
        <w:rPr>
          <w:rFonts w:eastAsia="Times New Roman"/>
          <w:color w:val="000000"/>
        </w:rPr>
        <w:br/>
        <w:t>Амортизацiя основних засобiв нараховується з метою списання вартостi вiдповiдного активу протягом строку корисного використання i розраховується з використанням прямолiнiйного методу у дiапазонi вiд 3 до 50 рокiв.</w:t>
      </w:r>
      <w:r>
        <w:rPr>
          <w:rFonts w:eastAsia="Times New Roman"/>
          <w:color w:val="000000"/>
        </w:rPr>
        <w:br/>
        <w:t>Незавершене будiвництво включає витрати, безпосередньо пов’язанi з будiвництвом основних засобiв, включаючи вiдповiдний розподiл накладних витрат, понесених безпосередньо пiд час будiвництва. Незавершене будiвництво не амортизується. Амортизацiя незавершеного будiвництва починається з моменту готовностi даних активiв до експлуатацiї, тобто коли вони перебувають у мiсцi та станi, який забезпечує їхню експлуатацiю вiдповiдно до намiрiв керiвництва.</w:t>
      </w:r>
      <w:r>
        <w:rPr>
          <w:rFonts w:eastAsia="Times New Roman"/>
          <w:color w:val="000000"/>
        </w:rPr>
        <w:br/>
        <w:t>Нематерiальнi активи в момент придбання оцiнюються по первiснiй вартостi. Їх облiк ведеться по первiснiй вартостi за вирахуванням накопиченого зносу та накопичених збиткiв вiд знецiнювання. Амортизацiя нематерiальних активiв розраховується з використанням прямолiнiйного методу. Нематерiальнi активи з невизначеним строком корисного використання не амортизуються та перевiряються на предмет знецiнювання на кожну звiтну дату.</w:t>
      </w:r>
      <w:r>
        <w:rPr>
          <w:rFonts w:eastAsia="Times New Roman"/>
          <w:color w:val="000000"/>
        </w:rPr>
        <w:br/>
        <w:t xml:space="preserve">При трансформацiї фiнансової звiтностi об'єкти основних засобiв, якi були придбанi </w:t>
      </w:r>
      <w:r>
        <w:rPr>
          <w:rFonts w:eastAsia="Times New Roman"/>
          <w:color w:val="000000"/>
        </w:rPr>
        <w:lastRenderedPageBreak/>
        <w:t>(побудованi) з метою продажу, та вiдповiдають всiм умовам МСБО 5, переведенi до статтi «Необоротнi активи для продажi». Необоротнi активи та групи вибуття для продажу облiковуються по найменшiй вартостi – балансовiй вартостi або справедливiй за вирахуванням витрат на продаж. Такi активи не пiдлягають амортизацiї, повиннi бути доступними до негайного продажу та їх продаж повинен бути високо вiрогiдним. Дiяльнiсть, що припиняється – це компонент пiдприємства, який або вибув, або класифiкується, як « призначений для продажу» та уявляє собою або окрему лiнiю бiзнесу, або географiчний сегмент, або дочiрнє пiдприємство, придбане виключно з цiллю перепродажу.</w:t>
      </w:r>
      <w:r>
        <w:rPr>
          <w:rFonts w:eastAsia="Times New Roman"/>
          <w:color w:val="000000"/>
        </w:rPr>
        <w:br/>
        <w:t>Вiдповiдно до МСБО 2, до запасiв будуть вiдноситься активи, якi вiдповiдають наступним критерiям:</w:t>
      </w:r>
      <w:r>
        <w:rPr>
          <w:rFonts w:eastAsia="Times New Roman"/>
          <w:color w:val="000000"/>
        </w:rPr>
        <w:br/>
        <w:t>• перебувають у процесi виробництва продукцiї (послуг) iз метою продажу (готова продукцiя, напiвфабрикати, незавершене виробництво);</w:t>
      </w:r>
      <w:r>
        <w:rPr>
          <w:rFonts w:eastAsia="Times New Roman"/>
          <w:color w:val="000000"/>
        </w:rPr>
        <w:br/>
        <w:t>• утримуються для продажу за умов звичайної господарської дiяльностi (товари);</w:t>
      </w:r>
      <w:r>
        <w:rPr>
          <w:rFonts w:eastAsia="Times New Roman"/>
          <w:color w:val="000000"/>
        </w:rPr>
        <w:br/>
        <w:t>• принесуть в майбутньому економiчнi вигоди;</w:t>
      </w:r>
      <w:r>
        <w:rPr>
          <w:rFonts w:eastAsia="Times New Roman"/>
          <w:color w:val="000000"/>
        </w:rPr>
        <w:br/>
        <w:t>• будуть використанi для господарської дiяльностi протягом 1 року;</w:t>
      </w:r>
      <w:r>
        <w:rPr>
          <w:rFonts w:eastAsia="Times New Roman"/>
          <w:color w:val="000000"/>
        </w:rPr>
        <w:br/>
        <w:t xml:space="preserve">• можуть бути оцiненi; </w:t>
      </w:r>
      <w:r>
        <w:rPr>
          <w:rFonts w:eastAsia="Times New Roman"/>
          <w:color w:val="000000"/>
        </w:rPr>
        <w:br/>
        <w:t>Запаси вiдображаються за меншою з двох величин: первiсної вартостi та чистої вартостi реалiзацiї. Первiсна вартiсть запасiв включає витрати на сировину, прямi витрати на оплату працi та вiдповiднi накладнi витрати, понесенi до доведення запасiв до їхнього теперiшнього мiсця розташування та стану. При перемiщеннi запасiв з базових складiв в пiдроздiли та при продажу запасiв застосовувався метод iдентифiкованої вартостi оцiнки вiдповiдної одиницi запасiв. При передачi запасiв у виробництво їхня оцiнка здiйснюється з використанням методу середньозваженої вартостi. Чиста вартiсть реалiзацiї визначається виходячи з розрахункової цiни продажу, за вирахуванням всiх очiкуваних витрат на завершення виробництва та реалiзацiю.</w:t>
      </w:r>
      <w:r>
        <w:rPr>
          <w:rFonts w:eastAsia="Times New Roman"/>
          <w:color w:val="000000"/>
        </w:rPr>
        <w:br/>
        <w:t>Фiнансовi активи представленi кредитами та дебiторською заборгованiстю. Класифiкацiя залежить вiд характеру та цiлi фiнансових активiв i визначається на момент первiсного визнання.</w:t>
      </w:r>
      <w:r>
        <w:rPr>
          <w:rFonts w:eastAsia="Times New Roman"/>
          <w:color w:val="000000"/>
        </w:rPr>
        <w:br/>
        <w:t>Торгова та iнша дебiторська заборгованiсть з фiксованими платежами або платежами, якi можна визначити, яка не має котирування на активному ринку, класифiкується як кредити та дебiторська заборгованiсть. Кредити та дебiторська заборгованiсть оцiнюються за амортизованою вартiстю з використанням методу ефективної ставки вiдсотка, за вирахуванням збитку вiд знецiнення. Доходи з вiдсоткiв визнаються iз застосуванням методу ефективної ставки вiдсотка, за винятком короткострокової дебiторської заборгованостi, коли визнання вiдсоткiв не буде мати iстотного впливу. Короткострокова дебiторська заборгованiсть, на яку не нараховуються вiдсотки, вiдображається за номiнальною вартiстю.</w:t>
      </w:r>
      <w:r>
        <w:rPr>
          <w:rFonts w:eastAsia="Times New Roman"/>
          <w:color w:val="000000"/>
        </w:rPr>
        <w:br/>
        <w:t>Акцiонерний капiтал визнається за iсторичною вартiстю, скоригованою на вплив вiд застосування МСФО 29 «Фiнансова звiтнiсть в умовах гiперiнфляцiї» для внескiв, зроблених до 31 грудня 2000 року. Вплив вiд застосування МСФО 29 вiдображається в Балансi в складi додаткового капiталу.</w:t>
      </w:r>
      <w:r>
        <w:rPr>
          <w:rFonts w:eastAsia="Times New Roman"/>
          <w:color w:val="000000"/>
        </w:rPr>
        <w:br/>
        <w:t xml:space="preserve">Резерви визнаються, коли пiдприємство має поточне юридичне або конструктивне зобов’язання внаслiдок минулої подiї, i при цьому iснує ймовiрнiсть, що воно буде змушене погасити дане зобов’язання i можна зробити достовiрну оцiнку зобов’язання. I вiдповiдно МСБО 37 "Забезпечення, непередбаченi зобов'язання та непередбаченi активи" створенi непередбаченi зобов'язання вiдображаються у роздiлi II пасиву балансу"3абезпечення наступних витрат i платежiв" по статтi "Iншi забезпечення". До них вiдносять нарахованi у звiтному перiодi майбутнi витрати та платежi (податки, гарантiйнi зобов'язання, резервнi вiдрахування на сплату майбутнiх вiдпусток працiвникiв тощо), величина яких на дату складання балансу визначається шляхом попереднiх оцiнок, а також суми цiльового фiнансування, витрати за якими на дату балансу також є </w:t>
      </w:r>
      <w:r>
        <w:rPr>
          <w:rFonts w:eastAsia="Times New Roman"/>
          <w:color w:val="000000"/>
        </w:rPr>
        <w:lastRenderedPageBreak/>
        <w:t>розрахунковими.</w:t>
      </w:r>
      <w:r>
        <w:rPr>
          <w:rFonts w:eastAsia="Times New Roman"/>
          <w:color w:val="000000"/>
        </w:rPr>
        <w:br/>
        <w:t>Умовнi зобов’язання не визнаються у фiнансовiй звiтностi. Вони розкриваються у примiтках до фiнансової звiтностi, окрiм випадкiв, коли ймовiрнiсть вiдтоку ресурсiв, якi втiлюють у собi економiчнi вигоди є незначною.</w:t>
      </w:r>
      <w:r>
        <w:rPr>
          <w:rFonts w:eastAsia="Times New Roman"/>
          <w:color w:val="000000"/>
        </w:rPr>
        <w:br/>
        <w:t xml:space="preserve">Пiдприємство не має нiяких iнших пенсiйних програм, крiм державної пенсiйної системи України, що вимагає вiд роботодавця здiйснення поточних внескiв, якi розраховуються як вiдсоткова частка вiд загальної суми заробiтної плати. Цi витрати в звiтi про прибутки та збитки вiдносяться до перiоду, в якому нараховується заробiтна плата. Крiм цього, на Пiдприємствi не iснує програм додаткових виплат при виходi на пенсiю та iнших компенсацiйних програм, якi б потребували додаткових нарахувань. </w:t>
      </w:r>
      <w:r>
        <w:rPr>
          <w:rFonts w:eastAsia="Times New Roman"/>
          <w:color w:val="000000"/>
        </w:rPr>
        <w:br/>
        <w:t>Дохiд ПАТ – це валове надходження економiчних вигiд протягом перiоду, що виникає у ходi звичайної дiяльностi суб’єкта господарювання, коли власний капiтал зростає в результатi цього надходження, а не в результатi внескiв учасникiв власного капiталу (згiдно з МСБО 18).</w:t>
      </w:r>
      <w:r>
        <w:rPr>
          <w:rFonts w:eastAsia="Times New Roman"/>
          <w:color w:val="000000"/>
        </w:rPr>
        <w:br/>
        <w:t>Доходи вiд реалiзацiї оцiнюються за справедливою вартiстю компенсацiї, отриманої в оплату або очiкуваної до отримання. Доходи вiд реалiзацiї зменшуються на очiкувану суму повернутих клiєнтам товарiв та готової продукцiї.</w:t>
      </w:r>
      <w:r>
        <w:rPr>
          <w:rFonts w:eastAsia="Times New Roman"/>
          <w:color w:val="000000"/>
        </w:rPr>
        <w:br/>
        <w:t>Доходи вiд реалiзацiї визнаються за умови виконання всiх наведених нижче умов:</w:t>
      </w:r>
      <w:r>
        <w:rPr>
          <w:rFonts w:eastAsia="Times New Roman"/>
          <w:color w:val="000000"/>
        </w:rPr>
        <w:br/>
        <w:t>• Пiдприємство передало покупцю усi iстотнi ризики та вигоди.</w:t>
      </w:r>
      <w:r>
        <w:rPr>
          <w:rFonts w:eastAsia="Times New Roman"/>
          <w:color w:val="000000"/>
        </w:rPr>
        <w:br/>
        <w:t>• Пiдприємство бiльше не бере участi в управлiннi та не здiйснює контроль за реалiзованими товарами, готовою продукцiєю.</w:t>
      </w:r>
      <w:r>
        <w:rPr>
          <w:rFonts w:eastAsia="Times New Roman"/>
          <w:color w:val="000000"/>
        </w:rPr>
        <w:br/>
        <w:t>• Сума доходiв може бути достовiрно визначена.</w:t>
      </w:r>
      <w:r>
        <w:rPr>
          <w:rFonts w:eastAsia="Times New Roman"/>
          <w:color w:val="000000"/>
        </w:rPr>
        <w:br/>
        <w:t>• Iснує вiрогiднiсть, що економiчнi вигоди, пов’язанi з операцiєю, будуть отриманi пiдприємством.</w:t>
      </w:r>
      <w:r>
        <w:rPr>
          <w:rFonts w:eastAsia="Times New Roman"/>
          <w:color w:val="000000"/>
        </w:rPr>
        <w:br/>
        <w:t>• Понесенi витрати можуть бути достовiрно оцiненi.</w:t>
      </w:r>
      <w:r>
        <w:rPr>
          <w:rFonts w:eastAsia="Times New Roman"/>
          <w:color w:val="000000"/>
        </w:rPr>
        <w:br/>
        <w:t>При визначеннi доходу використовується метод нарахування. Витрати визнаються одночасно з визнанням доходу, для отримання якого вони були здiйсненi. В фiнансовiй звiтностi для вiдображення витрат використовується модель по функцiям затрат.</w:t>
      </w:r>
      <w:r>
        <w:rPr>
          <w:rFonts w:eastAsia="Times New Roman"/>
          <w:color w:val="000000"/>
        </w:rPr>
        <w:br/>
        <w:t>Згiдно МСФЗ 36 «Знецiнення активiв» облiк знецiнення активiв буде базуватися на принципi обачностi, дотримання якого, зокрема, не допускає завищення їх (активiв) оцiнки. Пiд знецiненням мається на увазi зниження корисностi активiв, яке виражається у перевищеннi їх балансової вартостi над вiдшкодовуванню сумою (§8 IAS 36). Тестування активiв на знецiнення, ПАТ проводитиме на основi вже виявлених ознак знецiнення окремих об’єктiв або генеруючих одиниць. Ознак знецiнення активiв (зовнiшнi):</w:t>
      </w:r>
      <w:r>
        <w:rPr>
          <w:rFonts w:eastAsia="Times New Roman"/>
          <w:color w:val="000000"/>
        </w:rPr>
        <w:br/>
        <w:t>• Значне зниження ринкової вартостi активу;</w:t>
      </w:r>
      <w:r>
        <w:rPr>
          <w:rFonts w:eastAsia="Times New Roman"/>
          <w:color w:val="000000"/>
        </w:rPr>
        <w:br/>
        <w:t>• Значнi змiни в технологiчному процесi;</w:t>
      </w:r>
      <w:r>
        <w:rPr>
          <w:rFonts w:eastAsia="Times New Roman"/>
          <w:color w:val="000000"/>
        </w:rPr>
        <w:br/>
        <w:t>• Значне зростання вiдсоткових ставок, якi впливають на рентабельнiсть активiв ПАТ;</w:t>
      </w:r>
      <w:r>
        <w:rPr>
          <w:rFonts w:eastAsia="Times New Roman"/>
          <w:color w:val="000000"/>
        </w:rPr>
        <w:br/>
        <w:t>• Чистi активи ПАТ значно перевищують його ринкову капiталiзацiю внутрiшню;</w:t>
      </w:r>
      <w:r>
        <w:rPr>
          <w:rFonts w:eastAsia="Times New Roman"/>
          <w:color w:val="000000"/>
        </w:rPr>
        <w:br/>
        <w:t>• Реструктуризацiя чи припинення деяких видiв дiяльностi;</w:t>
      </w:r>
      <w:r>
        <w:rPr>
          <w:rFonts w:eastAsia="Times New Roman"/>
          <w:color w:val="000000"/>
        </w:rPr>
        <w:br/>
        <w:t>• Значне зниження грошових надходжень, очiкуваних у процесi експлуатацiї активу.</w:t>
      </w:r>
      <w:r>
        <w:rPr>
          <w:rFonts w:eastAsia="Times New Roman"/>
          <w:color w:val="000000"/>
        </w:rPr>
        <w:br/>
        <w:t>• Моральний та фiзичний знос, що впливає на актив.</w:t>
      </w:r>
      <w:r>
        <w:rPr>
          <w:rFonts w:eastAsia="Times New Roman"/>
          <w:color w:val="000000"/>
        </w:rPr>
        <w:br/>
        <w:t>Ознак знецiнення для тестування активiв на знецiнення протягом року на Товариствi не було.</w:t>
      </w:r>
      <w:r>
        <w:rPr>
          <w:rFonts w:eastAsia="Times New Roman"/>
          <w:color w:val="000000"/>
        </w:rPr>
        <w:br/>
        <w:t>Данi попередньої фiнансової звiтностi, складеної за 2012 р. на основi МСФЗ, використанi в якостi зрiвняних даних для складання повних фiнансових звiтiв за МСФЗ за звiтний перiод 2014 року.</w:t>
      </w:r>
      <w:r>
        <w:rPr>
          <w:rFonts w:eastAsia="Times New Roman"/>
          <w:color w:val="000000"/>
        </w:rPr>
        <w:br/>
        <w:t xml:space="preserve">Внески до Державного пенсiйного фонду </w:t>
      </w:r>
      <w:r>
        <w:rPr>
          <w:rFonts w:eastAsia="Times New Roman"/>
          <w:color w:val="000000"/>
        </w:rPr>
        <w:br/>
        <w:t xml:space="preserve">Пiдприємство не має нiяких iнших пенсiйних програм, крiм державної пенсiйної системи України, що вимагає вiд роботодавця здiйснення поточних внескiв, якi розраховуються як вiдсоткова частка вiд загальної суми заробiтної плати. Цi витрати в звiтi про прибутки та збитки вiдносяться до перiоду, в якому нараховується заробiтна плата. Крiм цього, на Пiдприємствi не iснує програм додаткових виплат при виходi на пенсiю та iнших </w:t>
      </w:r>
      <w:r>
        <w:rPr>
          <w:rFonts w:eastAsia="Times New Roman"/>
          <w:color w:val="000000"/>
        </w:rPr>
        <w:lastRenderedPageBreak/>
        <w:t xml:space="preserve">компенсацiйних програм, якi б потребували додаткових нарахувань. </w:t>
      </w:r>
      <w:r>
        <w:rPr>
          <w:rFonts w:eastAsia="Times New Roman"/>
          <w:color w:val="000000"/>
        </w:rPr>
        <w:br/>
      </w:r>
      <w:r>
        <w:rPr>
          <w:rFonts w:eastAsia="Times New Roman"/>
          <w:color w:val="000000"/>
        </w:rPr>
        <w:br/>
        <w:t>4 Ведення бухгалтерського облiку</w:t>
      </w:r>
      <w:r>
        <w:rPr>
          <w:rFonts w:eastAsia="Times New Roman"/>
          <w:color w:val="000000"/>
        </w:rPr>
        <w:br/>
        <w:t>Протягом 2014 року Компанiя дотримувалася наступних принципiв дiяльностi та складання фiнансової звiтностi: автономнiсть, безперервнiсть, перiодичнiсть, iсторичної собiвартостi, нарахування та вiдповiдностi доходiв i витрат, повного висвiтлення, послiдовностi, обачностi та єдиного грошового вимiрника.</w:t>
      </w:r>
      <w:r>
        <w:rPr>
          <w:rFonts w:eastAsia="Times New Roman"/>
          <w:color w:val="000000"/>
        </w:rPr>
        <w:br/>
        <w:t xml:space="preserve">Облiкова полiтика на 2014 рiк була затверджена наказом Директора вiд 03.01.2014 р. № 1. </w:t>
      </w:r>
      <w:r>
        <w:rPr>
          <w:rFonts w:eastAsia="Times New Roman"/>
          <w:color w:val="000000"/>
        </w:rPr>
        <w:br/>
        <w:t>Протягом 2014 року змiни до облiкової полiтики не вносилися.</w:t>
      </w:r>
      <w:r>
        <w:rPr>
          <w:rFonts w:eastAsia="Times New Roman"/>
          <w:color w:val="000000"/>
        </w:rPr>
        <w:br/>
        <w:t xml:space="preserve">Компанiя веде бухгалтерський облiк у вiдповiдностi до чинного законодавства України: Закону України «Про бухгалтерський облiк та фiнансову звiтнiсть», облiкової полiтики та iнших внутрiшнiх нормативних документiв Компанiї. </w:t>
      </w:r>
      <w:r>
        <w:rPr>
          <w:rFonts w:eastAsia="Times New Roman"/>
          <w:color w:val="000000"/>
        </w:rPr>
        <w:br/>
        <w:t>Облiкова полiтика Компанiї – це сукупнiсть методiв, принципiв, засобiв органiзацiї бухгалтерського облiку, порядку вiдображення в облiку обставин, якi впливають на фiнансовий стан Компанiї. Облiкова полiтика базується на чинному законодавствi України, нормативних документах Державної комiсiї з регулювання ринкiв фiнансових послуг та рiшеннях керiвництва Компанiї.</w:t>
      </w:r>
      <w:r>
        <w:rPr>
          <w:rFonts w:eastAsia="Times New Roman"/>
          <w:color w:val="000000"/>
        </w:rPr>
        <w:br/>
        <w:t xml:space="preserve">Компанiя веде бухгалтерський облiк та складає фiнансову звiтнiсть у нацiональнiй грошовiй одиницi України – гривнях. </w:t>
      </w:r>
      <w:r>
        <w:rPr>
          <w:rFonts w:eastAsia="Times New Roman"/>
          <w:color w:val="000000"/>
        </w:rPr>
        <w:br/>
        <w:t>Господарськi операцiї здiйснюються на основi первинних документiв, на основi яких складають зведенi облiковi документи. Iнформацiя, що мiститься у прийнятих до облiку первинних документах, систематизується на рахунках бухгалтерського облiку в регiстрах синтетичного та аналiтичного облiку. Облiк ведеться в журнально - ордернiй формi з застосуванням бухгалтерської програми «1- С» .</w:t>
      </w:r>
      <w:r>
        <w:rPr>
          <w:rFonts w:eastAsia="Times New Roman"/>
          <w:color w:val="000000"/>
        </w:rPr>
        <w:br/>
        <w:t>Iнвентаризацiя основних засобiв та запасiв проводилася за перiод, що пiдлягав перевiрцi. Iнвентаризацiя зобов’язань не проводилася за перiод, що пiдлягав перевiрцi.</w:t>
      </w:r>
      <w:r>
        <w:rPr>
          <w:rFonts w:eastAsia="Times New Roman"/>
          <w:color w:val="000000"/>
        </w:rPr>
        <w:br/>
        <w:t>Зберiгання документiв, регiстрiв та звiтностi здiйснюється на протязi встановленого законодавством перiоду.</w:t>
      </w:r>
      <w:r>
        <w:rPr>
          <w:rFonts w:eastAsia="Times New Roman"/>
          <w:color w:val="000000"/>
        </w:rPr>
        <w:br/>
        <w:t>Розкриття iнформацiї наведено в тис. грн.</w:t>
      </w:r>
      <w:r>
        <w:rPr>
          <w:rFonts w:eastAsia="Times New Roman"/>
          <w:color w:val="000000"/>
        </w:rPr>
        <w:br/>
      </w:r>
      <w:r>
        <w:rPr>
          <w:rFonts w:eastAsia="Times New Roman"/>
          <w:color w:val="000000"/>
        </w:rPr>
        <w:br/>
        <w:t>5 Фiнансова звiтнiсть</w:t>
      </w:r>
      <w:r>
        <w:rPr>
          <w:rFonts w:eastAsia="Times New Roman"/>
          <w:color w:val="000000"/>
        </w:rPr>
        <w:br/>
        <w:t>5.1 Роз’яснення до Балансу</w:t>
      </w:r>
      <w:r>
        <w:rPr>
          <w:rFonts w:eastAsia="Times New Roman"/>
          <w:color w:val="000000"/>
        </w:rPr>
        <w:br/>
        <w:t>А. Основнi засоби</w:t>
      </w:r>
      <w:r>
        <w:rPr>
          <w:rFonts w:eastAsia="Times New Roman"/>
          <w:color w:val="000000"/>
        </w:rPr>
        <w:br/>
        <w:t>Згiдно облiкової полiтики та вiдповiдно п.29 МСБО 16, Товариство обрало метод облiку основних засобiв: модель собiвартостi за п. 30 «Пiсля визнання активом, об'єкт основних засобiв облiковується за його собiвартiстю мiнус накопичена амортизацiя та будь-якi накопиченi збитки вiд зменшення корисностi».</w:t>
      </w:r>
      <w:r>
        <w:rPr>
          <w:rFonts w:eastAsia="Times New Roman"/>
          <w:color w:val="000000"/>
        </w:rPr>
        <w:br/>
        <w:t>Первинна вартiсть основних засобiв, на балансi станом на 31.12.2014 р., складає 11343 тис. грн. Знос станом на 31.12.2014 р. складає 8258 тис.грн., залишкова вартiсть основних засобiв станом на 31.12.2014 р. - 3085 тис. грн.</w:t>
      </w:r>
      <w:r>
        <w:rPr>
          <w:rFonts w:eastAsia="Times New Roman"/>
          <w:color w:val="000000"/>
        </w:rPr>
        <w:br/>
        <w:t>При вiдображеннi у облiку руху основних засобiв порушень не визначено.</w:t>
      </w:r>
      <w:r>
        <w:rPr>
          <w:rFonts w:eastAsia="Times New Roman"/>
          <w:color w:val="000000"/>
        </w:rPr>
        <w:br/>
        <w:t>Оцiнка основних засобiв станом на 31.12.2014 р. вiдповiдно МСФЗ не переоцiнена та вiдображена в облiку по залишковiй вартостi.</w:t>
      </w:r>
      <w:r>
        <w:rPr>
          <w:rFonts w:eastAsia="Times New Roman"/>
          <w:color w:val="000000"/>
        </w:rPr>
        <w:br/>
        <w:t>Амортизацiя нараховується прямолiнiйним методом. Термiн амортизацiї 2-3-5-20-50 рокiв в залежностi вiд технiчної характеристики основного засобу. Амортизацiя нараховується з мiсяця, що слiдує за мiсяцем вводу в експлуатацiю об’єкта основних засобiв. Надходження пiдтвердженнi первинними документами на придбання та оцiненi за вартiстю придбання.</w:t>
      </w:r>
      <w:r>
        <w:rPr>
          <w:rFonts w:eastAsia="Times New Roman"/>
          <w:color w:val="000000"/>
        </w:rPr>
        <w:br/>
        <w:t>Незавершенi капiтальнi iнвестицiї складають -13713 тис.грн.</w:t>
      </w:r>
      <w:r>
        <w:rPr>
          <w:rFonts w:eastAsia="Times New Roman"/>
          <w:color w:val="000000"/>
        </w:rPr>
        <w:br/>
        <w:t>Довгострокових фiнансових iнвестицiй – 2194 тис.грн.</w:t>
      </w:r>
      <w:r>
        <w:rPr>
          <w:rFonts w:eastAsia="Times New Roman"/>
          <w:color w:val="000000"/>
        </w:rPr>
        <w:br/>
        <w:t xml:space="preserve">Нематерiальних активiв, iнвестицiйної нерухомостi, довгострокових бiологiчних активiв, довгострокової дебiторської заборгованостi в балансi станом на 31.12.2014 року не </w:t>
      </w:r>
      <w:r>
        <w:rPr>
          <w:rFonts w:eastAsia="Times New Roman"/>
          <w:color w:val="000000"/>
        </w:rPr>
        <w:lastRenderedPageBreak/>
        <w:t>рахується.</w:t>
      </w:r>
      <w:r>
        <w:rPr>
          <w:rFonts w:eastAsia="Times New Roman"/>
          <w:color w:val="000000"/>
        </w:rPr>
        <w:br/>
        <w:t>Iншi необоротнi активи -20 тис.грн.</w:t>
      </w:r>
      <w:r>
        <w:rPr>
          <w:rFonts w:eastAsia="Times New Roman"/>
          <w:color w:val="000000"/>
        </w:rPr>
        <w:br/>
      </w:r>
      <w:r>
        <w:rPr>
          <w:rFonts w:eastAsia="Times New Roman"/>
          <w:color w:val="000000"/>
        </w:rPr>
        <w:br/>
        <w:t>В. Оборотнi активи</w:t>
      </w:r>
      <w:r>
        <w:rPr>
          <w:rFonts w:eastAsia="Times New Roman"/>
          <w:color w:val="000000"/>
        </w:rPr>
        <w:br/>
        <w:t xml:space="preserve">Виробничi запаси </w:t>
      </w:r>
      <w:r>
        <w:rPr>
          <w:rFonts w:eastAsia="Times New Roman"/>
          <w:color w:val="000000"/>
        </w:rPr>
        <w:br/>
        <w:t>Оцiнка товарно-матерiальних цiнностей вiдбувається, виходячи з первинних документiв, за цiнами та в кiлькостi зазначених в них та при трансформацiї звiтностi в вiдповiдностi з облiковою полiтикою Товариства i в частинi вимог п.9 та 10 МСБО 2. Порушень при веденнi облiку руху товарно-матерiальних цiнностей перевiркою не виявлено.</w:t>
      </w:r>
      <w:r>
        <w:rPr>
          <w:rFonts w:eastAsia="Times New Roman"/>
          <w:color w:val="000000"/>
        </w:rPr>
        <w:br/>
        <w:t xml:space="preserve">Протягом року на Товариствi для оцiнки вибуття запасiв використовували метод собiвартостi перших за часом надходження запасiв, який залишався незмiнним протягом перевiреного перiоду. Амортизацiя МБП нараховувалася в першому мiсяцi їх використання в розмiрi 100% їх вартостi. До складу малоцiнних необоротних активiв включалися активи вартiстю до 2500 грн. </w:t>
      </w:r>
      <w:r>
        <w:rPr>
          <w:rFonts w:eastAsia="Times New Roman"/>
          <w:color w:val="000000"/>
        </w:rPr>
        <w:br/>
        <w:t>Iнвентаризацiя запасiв проводилася.</w:t>
      </w:r>
      <w:r>
        <w:rPr>
          <w:rFonts w:eastAsia="Times New Roman"/>
          <w:color w:val="000000"/>
        </w:rPr>
        <w:br/>
        <w:t xml:space="preserve">Облiк товарно-матерiальних цiнностей вiвся на активному балансовому рахунку 20 «Виробничi запаси». </w:t>
      </w:r>
      <w:r>
        <w:rPr>
          <w:rFonts w:eastAsia="Times New Roman"/>
          <w:color w:val="000000"/>
        </w:rPr>
        <w:br/>
        <w:t>Станом на 31.12.2014 р. на балансi Товариства облiковується : 31 тис. грн.</w:t>
      </w:r>
      <w:r>
        <w:rPr>
          <w:rFonts w:eastAsia="Times New Roman"/>
          <w:color w:val="000000"/>
        </w:rPr>
        <w:br/>
        <w:t>Виробничi запаси 31</w:t>
      </w:r>
      <w:r>
        <w:rPr>
          <w:rFonts w:eastAsia="Times New Roman"/>
          <w:color w:val="000000"/>
        </w:rPr>
        <w:br/>
        <w:t>Сировина й матерiали 31</w:t>
      </w:r>
      <w:r>
        <w:rPr>
          <w:rFonts w:eastAsia="Times New Roman"/>
          <w:color w:val="000000"/>
        </w:rPr>
        <w:br/>
        <w:t>Малоцiннi та швидкозношуванi предмети -</w:t>
      </w:r>
      <w:r>
        <w:rPr>
          <w:rFonts w:eastAsia="Times New Roman"/>
          <w:color w:val="000000"/>
        </w:rPr>
        <w:br/>
        <w:t>Незавершене виробництво -</w:t>
      </w:r>
      <w:r>
        <w:rPr>
          <w:rFonts w:eastAsia="Times New Roman"/>
          <w:color w:val="000000"/>
        </w:rPr>
        <w:br/>
        <w:t>Товари -</w:t>
      </w:r>
      <w:r>
        <w:rPr>
          <w:rFonts w:eastAsia="Times New Roman"/>
          <w:color w:val="000000"/>
        </w:rPr>
        <w:br/>
      </w:r>
      <w:r>
        <w:rPr>
          <w:rFonts w:eastAsia="Times New Roman"/>
          <w:color w:val="000000"/>
        </w:rPr>
        <w:br/>
        <w:t xml:space="preserve">Дебiторська заборгованiсть </w:t>
      </w:r>
      <w:r>
        <w:rPr>
          <w:rFonts w:eastAsia="Times New Roman"/>
          <w:color w:val="000000"/>
        </w:rPr>
        <w:br/>
        <w:t>Дебiторської заборгованостi за товари роботи станом на 31.12.2014 р. немає. Резерв сумнiвних боргiв не розраховувся.</w:t>
      </w:r>
      <w:r>
        <w:rPr>
          <w:rFonts w:eastAsia="Times New Roman"/>
          <w:color w:val="000000"/>
        </w:rPr>
        <w:br/>
        <w:t>Iнша поточна дебiторська заборгованiсть станом на 31.12.2014р. складає 103 тис.грн.</w:t>
      </w:r>
      <w:r>
        <w:rPr>
          <w:rFonts w:eastAsia="Times New Roman"/>
          <w:color w:val="000000"/>
        </w:rPr>
        <w:br/>
        <w:t>Iнформацiя про iншу дебiторську заборгованiсть для перевiрки надавалась, але в аудиторському висновку не вiдображається в зв’язку з тим, що становить комерцiйну таємницю Товариства.</w:t>
      </w:r>
      <w:r>
        <w:rPr>
          <w:rFonts w:eastAsia="Times New Roman"/>
          <w:color w:val="000000"/>
        </w:rPr>
        <w:br/>
        <w:t xml:space="preserve">Пiдтвердження дебiторської заборгованостi вiд стороннiх органiзацiй надано для перевiрки в повному обсязi. </w:t>
      </w:r>
      <w:r>
        <w:rPr>
          <w:rFonts w:eastAsia="Times New Roman"/>
          <w:color w:val="000000"/>
        </w:rPr>
        <w:br/>
        <w:t>Iнвентаризацiя заборгованостей Товариства за 2014 рiк не проводилась в повнiй мiрi. У перiод проведення iнвентаризацiї в Товариствi аудитор присутнiй не був, так як дата проведення iнвентаризацiї передувала датi проведення аудиторської перевiрки. В зв’язку з цим, наш аудиторський висновок буде модифiковано вiдповiдним чином.</w:t>
      </w:r>
      <w:r>
        <w:rPr>
          <w:rFonts w:eastAsia="Times New Roman"/>
          <w:color w:val="000000"/>
        </w:rPr>
        <w:br/>
        <w:t xml:space="preserve">Грошовi кошти </w:t>
      </w:r>
      <w:r>
        <w:rPr>
          <w:rFonts w:eastAsia="Times New Roman"/>
          <w:color w:val="000000"/>
        </w:rPr>
        <w:br/>
        <w:t>Облiк касових операцiй ведеться згiдно з «Положенням про ведення касових операцiй у нацiональнiй валютi в Українi», затвердженого постановою НБУ № 72 вiд 19.02.2001р.</w:t>
      </w:r>
      <w:r>
        <w:rPr>
          <w:rFonts w:eastAsia="Times New Roman"/>
          <w:color w:val="000000"/>
        </w:rPr>
        <w:br/>
        <w:t>Безготiвковi розрахунки здiйснюються Товариством з дотриманням вимог дiючого законодавства. У наявностi маються виписки банку з додатками до них, пiдiбранi в хронологiчному порядку.</w:t>
      </w:r>
      <w:r>
        <w:rPr>
          <w:rFonts w:eastAsia="Times New Roman"/>
          <w:color w:val="000000"/>
        </w:rPr>
        <w:br/>
        <w:t>Станом на 31.12.2014 року залишок грошових коштiв в нацiональнiй валютi становить 0.00 тис. грн.</w:t>
      </w:r>
      <w:r>
        <w:rPr>
          <w:rFonts w:eastAsia="Times New Roman"/>
          <w:color w:val="000000"/>
        </w:rPr>
        <w:br/>
      </w:r>
      <w:r>
        <w:rPr>
          <w:rFonts w:eastAsia="Times New Roman"/>
          <w:color w:val="000000"/>
        </w:rPr>
        <w:br/>
        <w:t>С. Власний капiтал</w:t>
      </w:r>
      <w:r>
        <w:rPr>
          <w:rFonts w:eastAsia="Times New Roman"/>
          <w:color w:val="000000"/>
        </w:rPr>
        <w:br/>
        <w:t>Публiчне Акцiонерне Товариство «ЕРСТЕД» створене згiдно Законiв України «Про господарськi товариства», «Про пiдприємства в Українi», «Про пiдприємництво», Шляхом перетворення Вiдкрите Акцiонерне Товариство, згiдно з Декретом КМУ «Про приватизацiю цiлiсних майнових комплексiв державних пiдприємств та їх структурних пiдроздiлiв, зданих в оренду».</w:t>
      </w:r>
      <w:r>
        <w:rPr>
          <w:rFonts w:eastAsia="Times New Roman"/>
          <w:color w:val="000000"/>
        </w:rPr>
        <w:br/>
      </w:r>
      <w:r>
        <w:rPr>
          <w:rFonts w:eastAsia="Times New Roman"/>
          <w:color w:val="000000"/>
        </w:rPr>
        <w:lastRenderedPageBreak/>
        <w:t>Внески до Статутного фонду здiйснювалися компенсацiйними сертифiкатами, приватизацiйними майновими сертифiкатами та грошовими коштами.</w:t>
      </w:r>
      <w:r>
        <w:rPr>
          <w:rFonts w:eastAsia="Times New Roman"/>
          <w:color w:val="000000"/>
        </w:rPr>
        <w:br/>
        <w:t>На пiдставi акту оцiнки вартостi цiлiсного майнового комплексу, затвердженого Начальником Регiонального вiддiлення Фонду Державного майна України був сформований Статутний капiтал Товариства в сумi 20 091 030 грн., який було подiлено на 2 009 103 простих iменних акцiй, номiнальною вартiстю 10 грн. кожна. Випуск акцiй було зареєстровано Нацiональною комiсiєю з цiнних паперiв та фондового ринку 04 лютого 2002 року, свiдоцтво про реєстрацiю випуску акцiй № 50/1/02. Дата видачi свiдоцтва 25 листопада 2013 року.</w:t>
      </w:r>
      <w:r>
        <w:rPr>
          <w:rFonts w:eastAsia="Times New Roman"/>
          <w:color w:val="000000"/>
        </w:rPr>
        <w:br/>
      </w:r>
      <w:r>
        <w:rPr>
          <w:rFonts w:eastAsia="Times New Roman"/>
          <w:color w:val="000000"/>
        </w:rPr>
        <w:br/>
        <w:t>Згiдно Статуту ПАТ «ЯВОРНИК» (нова редакцiя) затвердженого Загальними зборами акцiонерiв ВАТ протокол № 1 вiд 29 березня 2013р. та зареєстрованого Великоберезнянською державною аднiмiстрацiєю за №1 311 105 0028 000170 вiд 16.05.2013р. статутний фонд Товариства становить 20 091 030 грн. Кiлькiсть простих iменних акцiй 2 009 103 шт., номiнальною вартiстю 10 грн. Форма випуску –бездокументарна.</w:t>
      </w:r>
      <w:r>
        <w:rPr>
          <w:rFonts w:eastAsia="Times New Roman"/>
          <w:color w:val="000000"/>
        </w:rPr>
        <w:br/>
        <w:t xml:space="preserve">Свiдоцтво про реєстрацiю випуску акцiй видане Нацiональною комiсiєю з цiнних паперiв та фондового ринку 04 лютого 2002 року, свiдоцтво про реєстрацiю випуску акцiй № 50/1/02.Дата видачi свiдоцтва 25 листопада 2013 року. </w:t>
      </w:r>
      <w:r>
        <w:rPr>
          <w:rFonts w:eastAsia="Times New Roman"/>
          <w:color w:val="000000"/>
        </w:rPr>
        <w:br/>
        <w:t>Форма випуску – бездокументарна.).</w:t>
      </w:r>
      <w:r>
        <w:rPr>
          <w:rFonts w:eastAsia="Times New Roman"/>
          <w:color w:val="000000"/>
        </w:rPr>
        <w:br/>
        <w:t>На 31.12.2014 р. Статутний капiтал Товариства становить 20 091 030 грн., який подiлений на 2 009 103 простих iменних акцiй номiнальною вартiстю 10 грн. кожна Облiк Статутного капiталу ведеться пiдприємством на балансовому рахунку №40 “Статутний капiтал”. Залишки по цьому рахунку вiдповiдають даним ГК та Статутному капiталу, зафiксованому в Установчих документах.</w:t>
      </w:r>
      <w:r>
        <w:rPr>
          <w:rFonts w:eastAsia="Times New Roman"/>
          <w:color w:val="000000"/>
        </w:rPr>
        <w:br/>
        <w:t>Код цiнних паперiв UA0700061007</w:t>
      </w:r>
      <w:r>
        <w:rPr>
          <w:rFonts w:eastAsia="Times New Roman"/>
          <w:color w:val="000000"/>
        </w:rPr>
        <w:br/>
        <w:t xml:space="preserve">Склад акцiонерiв у статутному капiталi Товариства станом на 31 грудня 2014 р., грн.. </w:t>
      </w:r>
      <w:r>
        <w:rPr>
          <w:rFonts w:eastAsia="Times New Roman"/>
          <w:color w:val="000000"/>
        </w:rPr>
        <w:br/>
        <w:t>Найменування юридичної особи, ПIП фiзичної особи Кiлькiсть простих iменних акцiй (штук) Вiд загальної кiлькостi акцiй (у вiдсотках)</w:t>
      </w:r>
      <w:r>
        <w:rPr>
          <w:rFonts w:eastAsia="Times New Roman"/>
          <w:color w:val="000000"/>
        </w:rPr>
        <w:br/>
        <w:t>Компанiя «Карпатсько-Атлантична Корпiндустрiя»</w:t>
      </w:r>
      <w:r>
        <w:rPr>
          <w:rFonts w:eastAsia="Times New Roman"/>
          <w:color w:val="000000"/>
        </w:rPr>
        <w:br/>
        <w:t>11385, Нью-Йорк Метрополiтен Авеню 49-29 1 677 980 83,0211</w:t>
      </w:r>
      <w:r>
        <w:rPr>
          <w:rFonts w:eastAsia="Times New Roman"/>
          <w:color w:val="000000"/>
        </w:rPr>
        <w:br/>
        <w:t>Юридичнi особи, частка менше 10% 12 298 1.1099</w:t>
      </w:r>
      <w:r>
        <w:rPr>
          <w:rFonts w:eastAsia="Times New Roman"/>
          <w:color w:val="000000"/>
        </w:rPr>
        <w:br/>
        <w:t>Фiзичнi особи , частка менше 10% 318825 15.8690</w:t>
      </w:r>
      <w:r>
        <w:rPr>
          <w:rFonts w:eastAsia="Times New Roman"/>
          <w:color w:val="000000"/>
        </w:rPr>
        <w:br/>
        <w:t>Р а з о м 2 009 103 100</w:t>
      </w:r>
      <w:r>
        <w:rPr>
          <w:rFonts w:eastAsia="Times New Roman"/>
          <w:color w:val="000000"/>
        </w:rPr>
        <w:br/>
        <w:t>Згiдно рiшення загальних зборiв Протокол № 1 вiд 29 березня 2013р. р. Прийнято рiшення вiдповiдно до норм Закону України про «Про акцiонернi Товариства» визначити тип Товариства як публiчне акцiонерне товариство, в зв’язку з чим повним найменуванням Товариства вважати – Публiчне акцiонерне товариство , а скороченим – ПАТ “ ЯВОРНИК ”.</w:t>
      </w:r>
      <w:r>
        <w:rPr>
          <w:rFonts w:eastAsia="Times New Roman"/>
          <w:color w:val="000000"/>
        </w:rPr>
        <w:br/>
        <w:t>Згiдно Статуту ПАТ (нова редакцiя) затвердженого Загальними зборами акцiонерiв ВАТ протокол № 1 вiд 29 березня 2013р. та зареєстрованого Великоберезнянською державною адмiнiстрацiєю за № 1 311 105 0028 000170 вiд 16.05.2013р. статутний капiтал Товариства становить 20 091 030 грн. Кiлькiсть простих iменних акцiй 2 009 103 шт., номiнальною вартiстю 10 грн. Форма випуску – бездокументарна.</w:t>
      </w:r>
      <w:r>
        <w:rPr>
          <w:rFonts w:eastAsia="Times New Roman"/>
          <w:color w:val="000000"/>
        </w:rPr>
        <w:br/>
        <w:t xml:space="preserve">Акцiї оцiненi по засновницькiй вартостi. Частка держави в Статутному фондi ПАТ вiдсутня. Порядок формування Статутного капiталу здiйснювався згiдно Закону України «Про господарськi товариства» вiд 19.09.1991 р. за № 1577-12-ВР з наступними змiнами та доповненнями. Проведений аудит дає нам право пiдтвердити формування величини Статутного капiталу у розмiрi 20 091 030 грн. </w:t>
      </w:r>
      <w:r>
        <w:rPr>
          <w:rFonts w:eastAsia="Times New Roman"/>
          <w:color w:val="000000"/>
        </w:rPr>
        <w:br/>
      </w:r>
      <w:r>
        <w:rPr>
          <w:rFonts w:eastAsia="Times New Roman"/>
          <w:color w:val="000000"/>
        </w:rPr>
        <w:br/>
        <w:t xml:space="preserve">У вiдповiдностi з вимогами Закону України «Про аудиторську дiяльнiсть», «Про цiннi папери i фондовий ринок», Статуту ПАТ , ми провели аудит достовiрностi </w:t>
      </w:r>
      <w:r>
        <w:rPr>
          <w:rFonts w:eastAsia="Times New Roman"/>
          <w:color w:val="000000"/>
        </w:rPr>
        <w:lastRenderedPageBreak/>
        <w:t>бухгалтерського облiку наявностi та руху власного капiталу Товариства шляхом перевiрки як засновницьких документiв, так i даних первинного, аналiтичного i синтетичного облiку в розрiзi його фактичної структури:</w:t>
      </w:r>
      <w:r>
        <w:rPr>
          <w:rFonts w:eastAsia="Times New Roman"/>
          <w:color w:val="000000"/>
        </w:rPr>
        <w:br/>
        <w:t>- статутного капiталу в розмiрi 20091тис. грн.;</w:t>
      </w:r>
      <w:r>
        <w:rPr>
          <w:rFonts w:eastAsia="Times New Roman"/>
          <w:color w:val="000000"/>
        </w:rPr>
        <w:br/>
        <w:t>- капiтал в дооцiнках – 2949 тис.грн.</w:t>
      </w:r>
      <w:r>
        <w:rPr>
          <w:rFonts w:eastAsia="Times New Roman"/>
          <w:color w:val="000000"/>
        </w:rPr>
        <w:br/>
        <w:t xml:space="preserve">- непокритий збиток в розмiрi – -10885 тис.грн. </w:t>
      </w:r>
      <w:r>
        <w:rPr>
          <w:rFonts w:eastAsia="Times New Roman"/>
          <w:color w:val="000000"/>
        </w:rPr>
        <w:br/>
        <w:t>Проведений аудит дає нам право пiдтвердити правильнiсть та адекватнiсть визначення як загальної величини власного капiталу, його структури за перелiченим вище призначення, так i достовiрностi його вiдображення у вiдповiдних статтях Балансу (Звiту про фiнансовий стан) станом на 31.12.2014 року.</w:t>
      </w:r>
      <w:r>
        <w:rPr>
          <w:rFonts w:eastAsia="Times New Roman"/>
          <w:color w:val="000000"/>
        </w:rPr>
        <w:br/>
        <w:t>Акцiї оцiненi по засновницькiй вартостi. Торгiвля акцiями Товариства на внутрiшнiх та зовнiшнiх ринках цiнних паперiв не здiйснюється, акцiї не включенi до лiстингу жодної фондової бiржi. Частка держави в Статутному капiталi ПАТ вiдсутня. Порядок формування Статутного капiталу здiйснювався згiдно Закону України «Про господарськi товариства» вiд 19.09.1991 р. за № 1577-12-ВР з наступними змiнами та доповненнями.</w:t>
      </w:r>
      <w:r>
        <w:rPr>
          <w:rFonts w:eastAsia="Times New Roman"/>
          <w:color w:val="000000"/>
        </w:rPr>
        <w:br/>
        <w:t xml:space="preserve">Проведений аудит дає нам право пiдтвердити правильнiсть та адекватнiсть визначення як загальної величини власного капiталу, його структури за перелiченим вище призначення, так i достовiрностi його вiдображення у вiдповiдних статтях Балансу (форма №1) станом на 31.12.2014 року. </w:t>
      </w:r>
      <w:r>
        <w:rPr>
          <w:rFonts w:eastAsia="Times New Roman"/>
          <w:color w:val="000000"/>
        </w:rPr>
        <w:br/>
        <w:t>D. Заборгованiсть</w:t>
      </w:r>
      <w:r>
        <w:rPr>
          <w:rFonts w:eastAsia="Times New Roman"/>
          <w:color w:val="000000"/>
        </w:rPr>
        <w:br/>
        <w:t>Поточна кредиторська заборгованiсть станом на 31.12.2014 р. складає 7449 тис. грн., в тому числi: короткостроковi кредити банкiв 0.00 тис. грн., кредиторська заборгованiсть за товари, роботи, послуги 7436 тис. грн., кредиторська заборгованiсть перед бюджетом 0.00 тис. грн., заборгованiсть зi страхування 0.00 тис. грн., поточна заборгованiсть з оплати працi 0.00 тис. грн.</w:t>
      </w:r>
      <w:r>
        <w:rPr>
          <w:rFonts w:eastAsia="Times New Roman"/>
          <w:color w:val="000000"/>
        </w:rPr>
        <w:br/>
        <w:t>Iншi поточнi зобов'язання 13 тис.грн.</w:t>
      </w:r>
      <w:r>
        <w:rPr>
          <w:rFonts w:eastAsia="Times New Roman"/>
          <w:color w:val="000000"/>
        </w:rPr>
        <w:br/>
        <w:t xml:space="preserve">Облiк розрахункiв з пiдзвiтними особами ведеться згiдно первинних документiв. </w:t>
      </w:r>
      <w:r>
        <w:rPr>
          <w:rFonts w:eastAsia="Times New Roman"/>
          <w:color w:val="000000"/>
        </w:rPr>
        <w:br/>
        <w:t xml:space="preserve">Визначення, облiк та оцiнка зобов`язань вiдповiдає, прийнятiй на Товариствi полiтицi. Вибiркова перевiрка дає змогу зробити висновок, що у всiх суттєвих аспектах зобов`язання Товариства у бухгалтерському облiку вiдображенi у повному обсязi та вiдповiдають розмiру визнаних засобiв чи витрат. </w:t>
      </w:r>
      <w:r>
        <w:rPr>
          <w:rFonts w:eastAsia="Times New Roman"/>
          <w:color w:val="000000"/>
        </w:rPr>
        <w:br/>
        <w:t>Тис. грн.</w:t>
      </w:r>
      <w:r>
        <w:rPr>
          <w:rFonts w:eastAsia="Times New Roman"/>
          <w:color w:val="000000"/>
        </w:rPr>
        <w:br/>
        <w:t>Поточна кредиторська заборгованiсть за: 2014 рiк</w:t>
      </w:r>
      <w:r>
        <w:rPr>
          <w:rFonts w:eastAsia="Times New Roman"/>
          <w:color w:val="000000"/>
        </w:rPr>
        <w:br/>
        <w:t>Примiтки</w:t>
      </w:r>
      <w:r>
        <w:rPr>
          <w:rFonts w:eastAsia="Times New Roman"/>
          <w:color w:val="000000"/>
        </w:rPr>
        <w:br/>
        <w:t>товари, роботи, послуги 7436 Поточна</w:t>
      </w:r>
      <w:r>
        <w:rPr>
          <w:rFonts w:eastAsia="Times New Roman"/>
          <w:color w:val="000000"/>
        </w:rPr>
        <w:br/>
        <w:t>розрахунками з бюджетом 0 0</w:t>
      </w:r>
      <w:r>
        <w:rPr>
          <w:rFonts w:eastAsia="Times New Roman"/>
          <w:color w:val="000000"/>
        </w:rPr>
        <w:br/>
        <w:t xml:space="preserve">розрахунками зi страхування 0 </w:t>
      </w:r>
      <w:r>
        <w:rPr>
          <w:rFonts w:eastAsia="Times New Roman"/>
          <w:color w:val="000000"/>
        </w:rPr>
        <w:br/>
        <w:t xml:space="preserve">розрахунками з оплати працi 0 </w:t>
      </w:r>
      <w:r>
        <w:rPr>
          <w:rFonts w:eastAsia="Times New Roman"/>
          <w:color w:val="000000"/>
        </w:rPr>
        <w:br/>
        <w:t>Iншi поточнi зобов'язання 13 Поточна</w:t>
      </w:r>
      <w:r>
        <w:rPr>
          <w:rFonts w:eastAsia="Times New Roman"/>
          <w:color w:val="000000"/>
        </w:rPr>
        <w:br/>
        <w:t xml:space="preserve">РАЗОМ: 7449 </w:t>
      </w:r>
      <w:r>
        <w:rPr>
          <w:rFonts w:eastAsia="Times New Roman"/>
          <w:color w:val="000000"/>
        </w:rPr>
        <w:br/>
        <w:t>Iнформацiя про поточну кредиторську заборгованiсть за товари, роботи, послуги, iншi поточнi зобов'язання та довгостроковi фiнансовi зобов’язання для перевiрки надавалась, але в аудиторському висновку не вiдображається в зв’язку з тим, що становить комерцiйну таємницю Товариства.</w:t>
      </w:r>
      <w:r>
        <w:rPr>
          <w:rFonts w:eastAsia="Times New Roman"/>
          <w:color w:val="000000"/>
        </w:rPr>
        <w:br/>
        <w:t>Облiк розрахункiв з пiдзвiтними особами ведеться згiдно первинних документiв. Перевiркою не встановлено порушень ведення облiку розрахункiв з пiдзвiтними особами.</w:t>
      </w:r>
      <w:r>
        <w:rPr>
          <w:rFonts w:eastAsia="Times New Roman"/>
          <w:color w:val="000000"/>
        </w:rPr>
        <w:br/>
        <w:t xml:space="preserve">Визначення, облiк та оцiнка зобов`язань вiдповiдає, прийнятiй на Товариствi полiтицi. Вибiркова перевiрка дає змогу зробити висновок, що у всiх суттєвих аспектах зобов`язання Товариства у бухгалтерському облiку вiдображенi у повному обсязi та вiдповiдають розмiру визнаних засобiв чи витрат. </w:t>
      </w:r>
      <w:r>
        <w:rPr>
          <w:rFonts w:eastAsia="Times New Roman"/>
          <w:color w:val="000000"/>
        </w:rPr>
        <w:br/>
        <w:t>5.2 Дiї, що виникли пiсля дати Балансу</w:t>
      </w:r>
      <w:r>
        <w:rPr>
          <w:rFonts w:eastAsia="Times New Roman"/>
          <w:color w:val="000000"/>
        </w:rPr>
        <w:br/>
        <w:t xml:space="preserve">За перiод з 01.01.2015 р. по 24.04.2015 р. не пройшли подiї, що могли суттєво вплинути на </w:t>
      </w:r>
      <w:r>
        <w:rPr>
          <w:rFonts w:eastAsia="Times New Roman"/>
          <w:color w:val="000000"/>
        </w:rPr>
        <w:lastRenderedPageBreak/>
        <w:t>фiнансову звiтнiсть Публiчного акцiонерного товариства.</w:t>
      </w:r>
      <w:r>
        <w:rPr>
          <w:rFonts w:eastAsia="Times New Roman"/>
          <w:color w:val="000000"/>
        </w:rPr>
        <w:br/>
        <w:t xml:space="preserve">Протягом звiтного перiоду не вiдбувалось нi купiвлi, нi продажу понад 10 вiдсоткiв вартостi активiв (у тому числi акцiй (частки, паю) у статутному (складеному, пайовому) капiталi iншої юридичної особи), не пов'язану з основною дiяльнiстю. </w:t>
      </w:r>
      <w:r>
        <w:rPr>
          <w:rFonts w:eastAsia="Times New Roman"/>
          <w:color w:val="000000"/>
        </w:rPr>
        <w:br/>
        <w:t>Iнформацiя про змiни в органiзацiйнiй структурi ПАТ за звiтний перiод: змiн не було.</w:t>
      </w:r>
      <w:r>
        <w:rPr>
          <w:rFonts w:eastAsia="Times New Roman"/>
          <w:color w:val="000000"/>
        </w:rPr>
        <w:br/>
        <w:t xml:space="preserve">Протягом звiтного перiоду створення нових дочiрнiх пiдприємств емiтента та набуття пiдприємством статусу залежного вiд емiтента не вiдбувалось. </w:t>
      </w:r>
      <w:r>
        <w:rPr>
          <w:rFonts w:eastAsia="Times New Roman"/>
          <w:color w:val="000000"/>
        </w:rPr>
        <w:br/>
        <w:t xml:space="preserve">Iнформацiя стосовно системи оцiнки та управлiння ризиками. </w:t>
      </w:r>
      <w:r>
        <w:rPr>
          <w:rFonts w:eastAsia="Times New Roman"/>
          <w:color w:val="000000"/>
        </w:rPr>
        <w:br/>
        <w:t xml:space="preserve">Товариство для ефективного управлiння ризиками здiйснює такi заходи: </w:t>
      </w:r>
      <w:r>
        <w:rPr>
          <w:rFonts w:eastAsia="Times New Roman"/>
          <w:color w:val="000000"/>
        </w:rPr>
        <w:br/>
        <w:t xml:space="preserve">- регулярно виявляє та оцiнює ризики, якi впливають на досягнення стратегiчних та операцiйних цiлей; </w:t>
      </w:r>
      <w:r>
        <w:rPr>
          <w:rFonts w:eastAsia="Times New Roman"/>
          <w:color w:val="000000"/>
        </w:rPr>
        <w:br/>
        <w:t xml:space="preserve">- забезпечує прийняття рiшень з врахуванням їх потенцiйних ризикiв та встановленню ризик-апетиту; </w:t>
      </w:r>
      <w:r>
        <w:rPr>
          <w:rFonts w:eastAsia="Times New Roman"/>
          <w:color w:val="000000"/>
        </w:rPr>
        <w:br/>
        <w:t xml:space="preserve">- обирає оптимальну стратегiю управлiння ризиками, порiвнюючи ступiнь зниження ризику та вартiсть заходiв з їх управлiння; </w:t>
      </w:r>
      <w:r>
        <w:rPr>
          <w:rFonts w:eastAsia="Times New Roman"/>
          <w:color w:val="000000"/>
        </w:rPr>
        <w:br/>
        <w:t xml:space="preserve">- здiйснює регулярний монiторинг ефективностi заходiв з управлiння ризиками; </w:t>
      </w:r>
      <w:r>
        <w:rPr>
          <w:rFonts w:eastAsia="Times New Roman"/>
          <w:color w:val="000000"/>
        </w:rPr>
        <w:br/>
        <w:t xml:space="preserve">- рекомендує страхування ризикiв, управлiння якими всерединi компанiї нерацiонально чи неможливо. </w:t>
      </w:r>
      <w:r>
        <w:rPr>
          <w:rFonts w:eastAsia="Times New Roman"/>
          <w:color w:val="000000"/>
        </w:rPr>
        <w:br/>
        <w:t>6 Операцiї з пов’язаними сторонами</w:t>
      </w:r>
      <w:r>
        <w:rPr>
          <w:rFonts w:eastAsia="Times New Roman"/>
          <w:color w:val="000000"/>
        </w:rPr>
        <w:br/>
        <w:t>Протягом 2014 року Товариство не встановлено операцiй з пов’язаними сторонами..</w:t>
      </w:r>
      <w:r>
        <w:rPr>
          <w:rFonts w:eastAsia="Times New Roman"/>
          <w:color w:val="000000"/>
        </w:rPr>
        <w:br/>
        <w:t>7 Непередбаченi зобов’язання</w:t>
      </w:r>
      <w:r>
        <w:rPr>
          <w:rFonts w:eastAsia="Times New Roman"/>
          <w:color w:val="000000"/>
        </w:rPr>
        <w:br/>
        <w:t xml:space="preserve">Податковi та юридичнi питання </w:t>
      </w:r>
      <w:r>
        <w:rPr>
          <w:rFonts w:eastAsia="Times New Roman"/>
          <w:color w:val="000000"/>
        </w:rPr>
        <w:br/>
        <w:t>Українське законодавство, що регулює оподаткування та аспекти здiйснення операцiй, продовжує розвиватися як наслiдок переходу до ринкової економiки. Положення законодавчих та нормативних актiв не завжди чiтко сформульованi, а їх iнтерпретацiя залежить вiд точки зору мiсцевих, регiональних i центральних органiв державної влади та iнших урядових iнститутiв. Нерiдко точки зору рiзних органiв на певне питання не спiвпадають. Керiвництво вважає, що дiяльнiсть Товариства здiйснювалась вiдповiдно до законодавства, i всi передбаченi законодавством податки були нарахованi або сплаченi.</w:t>
      </w:r>
      <w:r>
        <w:rPr>
          <w:rFonts w:eastAsia="Times New Roman"/>
          <w:color w:val="000000"/>
        </w:rPr>
        <w:br/>
        <w:t>Захворювання</w:t>
      </w:r>
      <w:r>
        <w:rPr>
          <w:rFonts w:eastAsia="Times New Roman"/>
          <w:color w:val="000000"/>
        </w:rPr>
        <w:br/>
        <w:t>За перiод, що пiдлягав перевiрцi, на Товариствi не зафiксованi випадки виробничого травматизму чи професiйного захворювання, що є позитивним фактором. Вiдповiдно, виплат сум компенсацiй втрат вiд нещасних випадкiв на виробництвi та вiд професiйних захворювань протягом перiоду – не було.</w:t>
      </w:r>
      <w:r>
        <w:rPr>
          <w:rFonts w:eastAsia="Times New Roman"/>
          <w:color w:val="000000"/>
        </w:rPr>
        <w:br/>
        <w:t>Оподаткування</w:t>
      </w:r>
      <w:r>
        <w:rPr>
          <w:rFonts w:eastAsia="Times New Roman"/>
          <w:color w:val="000000"/>
        </w:rPr>
        <w:br/>
        <w:t>Внаслiдок наявностi в українському комерцiйному законодавствi, й податковому зокрема, положень, якi дозволяють бiльш нiж один варiант тлумачення, а також через практику, що склалася в загалом нестабiльному економiчному середовищi, за якої податковi органи довiльно тлумачать аспекти економiчної дiяльностi, у разi, якщо податковi органи пiддадуть сумнiву певне тлумачення, засноване на оцiнцi керiвництва економiчної дiяльностi Пiдприємства, можливо, що Пiдприємство змушене буде сплатити додатковi податки, штрафи, пенi. Така невизначенiсть може вплинути на вартiсть фiнансових iнструментiв, втрати та резерви пiд знецiнення, а також на ринковий рiвень цiн на угоди. На думку керiвництва, Пiдприємство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r>
        <w:rPr>
          <w:rFonts w:eastAsia="Times New Roman"/>
          <w:color w:val="000000"/>
        </w:rPr>
        <w:br/>
        <w:t>Економiчне середовище</w:t>
      </w:r>
      <w:r>
        <w:rPr>
          <w:rFonts w:eastAsia="Times New Roman"/>
          <w:color w:val="000000"/>
        </w:rPr>
        <w:br/>
        <w:t xml:space="preserve">Пiдприємство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боку українського </w:t>
      </w:r>
      <w:r>
        <w:rPr>
          <w:rFonts w:eastAsia="Times New Roman"/>
          <w:color w:val="000000"/>
        </w:rPr>
        <w:lastRenderedPageBreak/>
        <w:t>Уряду може мати вплив на реалiзацiю активiв Пiдприємства, а також на здатнiсть Пiдприємства сплачувати заборгованостi згiдно строкiв погашення.</w:t>
      </w:r>
      <w:r>
        <w:rPr>
          <w:rFonts w:eastAsia="Times New Roman"/>
          <w:color w:val="000000"/>
        </w:rPr>
        <w:br/>
        <w:t xml:space="preserve">Цiлi та полiтика управлiння фiнансовими ризиками. </w:t>
      </w:r>
      <w:r>
        <w:rPr>
          <w:rFonts w:eastAsia="Times New Roman"/>
          <w:color w:val="000000"/>
        </w:rPr>
        <w:br/>
        <w:t>Основнi фiнансовi iнструменти пiдприємства включають торгову кредиторську заборгованiсть, банкiвськi кредити, цiннi папери, фiнансову оренду. Основною цiллю даних фiнансових iнструментiв є залучення коштiв для фiнансування операцiй Пiдприємства. Також Пiдприємство має iншi фiнансовi iнструменти, такi як торгова дебiторська заборгованiсть, грошовi кошти та короткостроковi депозити.</w:t>
      </w:r>
      <w:r>
        <w:rPr>
          <w:rFonts w:eastAsia="Times New Roman"/>
          <w:color w:val="000000"/>
        </w:rPr>
        <w:br/>
        <w:t xml:space="preserve">Основнi ризики включають кредитний ризик , ризик лiквiдностi та валютний ризик. </w:t>
      </w:r>
      <w:r>
        <w:rPr>
          <w:rFonts w:eastAsia="Times New Roman"/>
          <w:color w:val="000000"/>
        </w:rPr>
        <w:br/>
        <w:t xml:space="preserve">Полiтика управлiння ризиками включає наступне: </w:t>
      </w:r>
      <w:r>
        <w:rPr>
          <w:rFonts w:eastAsia="Times New Roman"/>
          <w:color w:val="000000"/>
        </w:rPr>
        <w:br/>
        <w:t>Кредитний ризик. Пiдприємство укладає угоди виключно з вiдомими та фiнансово стабiльними сторонами. Операцiї з новими клiєнтами здiйснюються на основi попереднiх оплат. Дебiторська заборгованiсть пiдлягає постiйному монiторингу. Вiдносно кредитного ризику, пов’язаного з iншими фiнансовими iнструментами, якi включають фiнансовi iнвестицiї, доступнi для продажу, та фiнансовi iнвестицiї до погашення, ризик пов'язаний з можливiстю дефолту контрагента, при цьому максимальний ризик дорiвнює балансовiй вартостi iнструменту.</w:t>
      </w:r>
      <w:r>
        <w:rPr>
          <w:rFonts w:eastAsia="Times New Roman"/>
          <w:color w:val="000000"/>
        </w:rPr>
        <w:br/>
        <w:t>В областi управлiння капiталом керiвництво Товариства ставить своєю метою гарантувати Товариству можливiсть ведення безперервної дiяльностi для забезпечення доходiв акцiонерам та вигiд iншим зацiкавленим сторонам, а також пiдтримка оптимальної структури капiталу з метою зниження витрат на його залучення .</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 xml:space="preserve">Звiт </w:t>
      </w:r>
      <w:r>
        <w:rPr>
          <w:rFonts w:eastAsia="Times New Roman"/>
          <w:color w:val="000000"/>
        </w:rPr>
        <w:br/>
      </w:r>
      <w:r>
        <w:rPr>
          <w:rFonts w:eastAsia="Times New Roman"/>
          <w:color w:val="000000"/>
        </w:rPr>
        <w:br/>
        <w:t>щодо вимог iнших законодавчих i нормативних актiв</w:t>
      </w:r>
      <w:r>
        <w:rPr>
          <w:rFonts w:eastAsia="Times New Roman"/>
          <w:color w:val="000000"/>
        </w:rPr>
        <w:br/>
      </w:r>
      <w:r>
        <w:rPr>
          <w:rFonts w:eastAsia="Times New Roman"/>
          <w:color w:val="000000"/>
        </w:rPr>
        <w:br/>
        <w:t xml:space="preserve">Публiчного акцiонерного товариства </w:t>
      </w:r>
      <w:r>
        <w:rPr>
          <w:rFonts w:eastAsia="Times New Roman"/>
          <w:color w:val="000000"/>
        </w:rPr>
        <w:br/>
        <w:t>«Акцiонерна фiрма «ЯВОРНИК»</w:t>
      </w:r>
      <w:r>
        <w:rPr>
          <w:rFonts w:eastAsia="Times New Roman"/>
          <w:color w:val="000000"/>
        </w:rPr>
        <w:br/>
        <w:t>станом на 31 грудня 2014 р.</w:t>
      </w:r>
      <w:r>
        <w:rPr>
          <w:rFonts w:eastAsia="Times New Roman"/>
          <w:color w:val="000000"/>
        </w:rPr>
        <w:br/>
      </w:r>
      <w:r>
        <w:rPr>
          <w:rFonts w:eastAsia="Times New Roman"/>
          <w:color w:val="000000"/>
        </w:rPr>
        <w:br/>
        <w:t>Розкриття iнформацiї статтi 41.</w:t>
      </w:r>
      <w:r>
        <w:rPr>
          <w:rFonts w:eastAsia="Times New Roman"/>
          <w:color w:val="000000"/>
        </w:rPr>
        <w:br/>
        <w:t xml:space="preserve">На пiдставi наданих до аудиторської перевiрки документiв, ми можемо зробити висновок, що iнформацiя про подiї, якi вiдбулися протягом звiтного року та можуть вплинути на фiнансово-господарський стан емiтента та призвести до змiни вартостi його цiнних паперiв i визнаються частиною першою статтi 41 Закону України „Про цiннi папери та фондовий ринок” своєчасно оприлюднюється товариством та надається користувачам звiтностi. </w:t>
      </w:r>
      <w:r>
        <w:rPr>
          <w:rFonts w:eastAsia="Times New Roman"/>
          <w:color w:val="000000"/>
        </w:rPr>
        <w:br/>
      </w:r>
      <w:r>
        <w:rPr>
          <w:rFonts w:eastAsia="Times New Roman"/>
          <w:color w:val="000000"/>
        </w:rPr>
        <w:br/>
        <w:t>Iнша допомiжна iнформацiя.</w:t>
      </w:r>
      <w:r>
        <w:rPr>
          <w:rFonts w:eastAsia="Times New Roman"/>
          <w:color w:val="000000"/>
        </w:rPr>
        <w:br/>
        <w:t>Звiт щодо результатiв виконання додаткових вимог, визначених п. 2.7 «Вимог до аудиторського висновку при розкриттi iнформацiї емiтентами цiнних паперiв (крiм емiтентiв облiгацiй мiсцевої позики)», затверджених рiшенням ДКЦПФР вiд 29.09.2011 року №1360</w:t>
      </w:r>
      <w:r>
        <w:rPr>
          <w:rFonts w:eastAsia="Times New Roman"/>
          <w:color w:val="000000"/>
        </w:rPr>
        <w:br/>
        <w:t>• Вiдповiднiсть вартостi чистих активiв вимогам законодавства.</w:t>
      </w:r>
      <w:r>
        <w:rPr>
          <w:rFonts w:eastAsia="Times New Roman"/>
          <w:color w:val="000000"/>
        </w:rPr>
        <w:br/>
        <w:t xml:space="preserve">Вартiсть чистих активiв Товариства визначена з урахуванням “Методичних рекомендацiй </w:t>
      </w:r>
      <w:r>
        <w:rPr>
          <w:rFonts w:eastAsia="Times New Roman"/>
          <w:color w:val="000000"/>
        </w:rPr>
        <w:lastRenderedPageBreak/>
        <w:t>щодо визначення вартостi чистих активiв акцiонерних Товариств”, затверджених рiшенням ДКЦПФР № 485 вiд 17.11.2004р. Вартiсть чистих активiв акцiонерного товариства станом на 31.12.2014 р. не бiльша вiд статутного капiталу Товариства та нормативного i складають 11686 тис. грн. Вимоги п.3 ст.155 Цивiльного кодексу України не дотримуються.</w:t>
      </w:r>
      <w:r>
        <w:rPr>
          <w:rFonts w:eastAsia="Times New Roman"/>
          <w:color w:val="000000"/>
        </w:rPr>
        <w:br/>
        <w:t>• Наявностi суттєвих невiдповiдностей мiж фiнансовою звiтнiстю, що пiдлягала аудиту, та iншою iнформацiєю, що розкривається емiтентом цiнних паперiв та подається до Комiсiї разом з фiнансовою звiтнiстю.</w:t>
      </w:r>
      <w:r>
        <w:rPr>
          <w:rFonts w:eastAsia="Times New Roman"/>
          <w:color w:val="000000"/>
        </w:rPr>
        <w:br/>
        <w:t>Пiд час виконання завдання аудитор здiйснив аудиторськi процедури щодо виявлення наявностi суттєвих невiдповiдностей мiж фiнансовою звiтнiстю, що пiдлягала аудиту та iншою iнформацiєю, що розкривається емiтентом у вiдповiдностi з МСА 720 «Вiдповiдальнiсть аудитора щодо iншої iнформацiї в документах, що мiстять перевiрену аудитором фiнансову звiтнiсть».</w:t>
      </w:r>
      <w:r>
        <w:rPr>
          <w:rFonts w:eastAsia="Times New Roman"/>
          <w:color w:val="000000"/>
        </w:rPr>
        <w:br/>
        <w:t>В результатi проведення аудиторських процедур нами не було встановлено фактiв про iншi подiї, iнформацiя про якi мала б надаватись користувачам звiтностi згiдно з вимогами статтi 41 Закону України „Про цiннi папери та фондовий ринок”.</w:t>
      </w:r>
      <w:r>
        <w:rPr>
          <w:rFonts w:eastAsia="Times New Roman"/>
          <w:color w:val="000000"/>
        </w:rPr>
        <w:br/>
        <w:t xml:space="preserve">На пiдставi наданих до аудиторської перевiрки документiв, ми можемо зробити висновок, що iнформацiя про подiї, якi вiдбулися протягом звiтного року та можуть вплинути на фiнансово-господарський стан емiтента та призвести до змiни вартостi його цiнних паперiв i визнаються частиною першою статтi 41 Закону України „Про цiннi папери та фондовий ринок” своєчасно оприлюднюється товариством та надається користувачам звiтностi. </w:t>
      </w:r>
      <w:r>
        <w:rPr>
          <w:rFonts w:eastAsia="Times New Roman"/>
          <w:color w:val="000000"/>
        </w:rPr>
        <w:br/>
        <w:t>Аудитор не отримав достатнi та прийнятнi аудиторськi докази того, щодо наявностi суттєвих невiдповiдностей мiж фiнансовою звiтнiстю, що пiдлягала аудиту, та iншою iнформацiєю, що розкривається емiтентом цiнних паперiв (Товариством) та подається до Комiсiї разом з фiнансовою звiтнiстю.</w:t>
      </w:r>
      <w:r>
        <w:rPr>
          <w:rFonts w:eastAsia="Times New Roman"/>
          <w:color w:val="000000"/>
        </w:rPr>
        <w:br/>
        <w:t>• Виконання значних правочинiв</w:t>
      </w:r>
      <w:r>
        <w:rPr>
          <w:rFonts w:eastAsia="Times New Roman"/>
          <w:color w:val="000000"/>
        </w:rPr>
        <w:br/>
        <w:t>Значний правочин – правочин (крiм правочину з розмiщення товариством власних акцiй), учинений акцiонерним товариством, якщо ринкова вартiсть майна (робiт, послуг), що є його предметом, становить 10 i бiльше вiдсоткiв вартостi активiв товариства, за даними останньої рiчної фiнансової звiтностi.</w:t>
      </w:r>
      <w:r>
        <w:rPr>
          <w:rFonts w:eastAsia="Times New Roman"/>
          <w:color w:val="000000"/>
        </w:rPr>
        <w:br/>
        <w:t>Аудитор виконав процедури на вiдповiднiсть законодавству у частинi вимог до закону: п.1-5 ст.70 Закону України «Про акцiонернi товариства».</w:t>
      </w:r>
      <w:r>
        <w:rPr>
          <w:rFonts w:eastAsia="Times New Roman"/>
          <w:color w:val="000000"/>
        </w:rPr>
        <w:br/>
        <w:t>Товариство у 2014 роцi вiдповiдно до ст.70 Закону України «Про акцiонернi товариства» не мало виконання значних правочинiв (10 i бiльше вiдсоткiв вартостi активiв товариства за даними останньої рiчної фiнансової звiтностi).</w:t>
      </w:r>
      <w:r>
        <w:rPr>
          <w:rFonts w:eastAsia="Times New Roman"/>
          <w:color w:val="000000"/>
        </w:rPr>
        <w:br/>
        <w:t>• Вiдповiднiсть стану корпоративного управлiння, у тому числi стану внутрiшнього аудиту вiдповiдно до Закону України "Про акцiонернi товариства"</w:t>
      </w:r>
      <w:r>
        <w:rPr>
          <w:rFonts w:eastAsia="Times New Roman"/>
          <w:color w:val="000000"/>
        </w:rPr>
        <w:br/>
        <w:t>Аудитор здiйснив виконання процедур з метою висловлення думки щодо стану корпоративного управлiння, у тому числi внутрiшнього аудиту вiдповiдно до Закону України «Про акцiонернi товариства».</w:t>
      </w:r>
      <w:r>
        <w:rPr>
          <w:rFonts w:eastAsia="Times New Roman"/>
          <w:color w:val="000000"/>
        </w:rPr>
        <w:br/>
        <w:t>Метою виконання процедур щодо стану корпоративного управлiння, у тому числi внутрiшнього аудиту вiдповiдно до Закону України «Про акцiонернi товариства» було отримання доказiв, якi дозволяють сформувати судження щодо:</w:t>
      </w:r>
      <w:r>
        <w:rPr>
          <w:rFonts w:eastAsia="Times New Roman"/>
          <w:color w:val="000000"/>
        </w:rPr>
        <w:br/>
        <w:t>1) вiдповiдностi системи корпоративного управлiння у товариствi вимогам Закону України «Про акцiонернi товариства» та вимогам Статуту,</w:t>
      </w:r>
      <w:r>
        <w:rPr>
          <w:rFonts w:eastAsia="Times New Roman"/>
          <w:color w:val="000000"/>
        </w:rPr>
        <w:br/>
        <w:t>2) достовiрностi та повноти розкриття iнформацiї про стан корпоративного управлiння у роздiлi «Iнформацiя про стан корпоративного управлiння» рiчного звiту акцiонерного товариства.</w:t>
      </w:r>
      <w:r>
        <w:rPr>
          <w:rFonts w:eastAsia="Times New Roman"/>
          <w:color w:val="000000"/>
        </w:rPr>
        <w:br/>
        <w:t>Кiлькiсний склад сформованих органiв корпоративного управлiння вiдповiдає вимогам Статуту. Функцiонування органiв корпоративного управлiння регламентується положеннями Статуту.</w:t>
      </w:r>
      <w:r>
        <w:rPr>
          <w:rFonts w:eastAsia="Times New Roman"/>
          <w:color w:val="000000"/>
        </w:rPr>
        <w:br/>
      </w:r>
      <w:r>
        <w:rPr>
          <w:rFonts w:eastAsia="Times New Roman"/>
          <w:color w:val="000000"/>
        </w:rPr>
        <w:lastRenderedPageBreak/>
        <w:t xml:space="preserve">Аудитором виконанi аудиторськi процедури щодо перевiрки звiту про корпоративне управлiння, який є складовою частиною Рiчної iнформацiї емiтента цiнних паперiв Товариства за 2014 рiк. </w:t>
      </w:r>
      <w:r>
        <w:rPr>
          <w:rFonts w:eastAsia="Times New Roman"/>
          <w:color w:val="000000"/>
        </w:rPr>
        <w:br/>
        <w:t>За результатами виконаних процедур перевiрки стану корпоративного управлiння, у тому числi внутрiшнього аудиту, вiдповiдно до Закону України «Про акцiонернi товариства» можна зробити висновок, що прийнята та функцiонуюча система корпоративного управлiння у Товариствi вiдповiдає вимогам Статуту та вимогам Закону України «Про акцiонернi товариства».</w:t>
      </w:r>
      <w:r>
        <w:rPr>
          <w:rFonts w:eastAsia="Times New Roman"/>
          <w:color w:val="000000"/>
        </w:rPr>
        <w:br/>
        <w:t>• Iдентифiкацiї та оцiнки аудитором ризикiв суттєвого викривлення фiнансової звiтностi внаслiдок шахрайства</w:t>
      </w:r>
      <w:r>
        <w:rPr>
          <w:rFonts w:eastAsia="Times New Roman"/>
          <w:color w:val="000000"/>
        </w:rPr>
        <w:br/>
        <w:t>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використовуватиметься пiд час iдентифiкацiї ризикiв суттєвого викривлення внаслiдок шахрайства.</w:t>
      </w:r>
      <w:r>
        <w:rPr>
          <w:rFonts w:eastAsia="Times New Roman"/>
          <w:color w:val="000000"/>
        </w:rPr>
        <w:br/>
        <w:t>Аудитором були поданi запити до управлiнського персоналу та iнших працiвникiв суб’єкта господарювання, якi на думку аудитора, можуть мати iнформацiю, яка, ймовiрно, може допомогти при iдентифiкацiї ризикiв суттєвого викривлення в наслiдок шахрайства або помилки. Аудитором були проведенi аналiтичнi процедури. Аудитором були виконанi спостереження та перевiрка. Аудитор отримав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результатiв.</w:t>
      </w:r>
      <w:r>
        <w:rPr>
          <w:rFonts w:eastAsia="Times New Roman"/>
          <w:color w:val="000000"/>
        </w:rPr>
        <w:br/>
        <w:t>Аудитор не отримав доказiв стосовно суттєвого викривлення фiнансової звiтностi Товариства за 2014 рiк внаслiдок шахрайства.</w:t>
      </w:r>
      <w:r>
        <w:rPr>
          <w:rFonts w:eastAsia="Times New Roman"/>
          <w:color w:val="000000"/>
        </w:rPr>
        <w:br/>
        <w:t>Аналiз та оцiнка фiнансових показникiв .</w:t>
      </w:r>
      <w:r>
        <w:rPr>
          <w:rFonts w:eastAsia="Times New Roman"/>
          <w:color w:val="000000"/>
        </w:rPr>
        <w:br/>
        <w:t>Аналiз та економiчна оцiнка платоспроможностi та фiнансової стiйкостi Товариства здiйсненi на основi даних фiнансових звiтiв, шляхом розрахункiв системи показникiв – коефiцiєнтiв про лiквiднiсть i фiнансову стiйкiсть та на основi перевiрки даних первинного, аналiтичного та синтетичного облiку. Для складання довiдки були наданi: Фiнансовi звiти за</w:t>
      </w:r>
      <w:r>
        <w:rPr>
          <w:rFonts w:eastAsia="Times New Roman"/>
          <w:color w:val="000000"/>
        </w:rPr>
        <w:br/>
        <w:t>2013 р. та 2014р., оборотно – сальдовi вiдомостi по рахунках.</w:t>
      </w:r>
      <w:r>
        <w:rPr>
          <w:rFonts w:eastAsia="Times New Roman"/>
          <w:color w:val="000000"/>
        </w:rPr>
        <w:b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тобто показує, скiльки лiквiдних коштiв припадає на 1грн. поточної заборгованостi, i становить 0, що не вiдповiдає оптимальному значенню (0,6-0,8). </w:t>
      </w:r>
      <w:r>
        <w:rPr>
          <w:rFonts w:eastAsia="Times New Roman"/>
          <w:color w:val="000000"/>
        </w:rPr>
        <w:br/>
        <w:t>Товариство не зможе виконати свої зобов’язання перед кредиторами, якщо вони одночасно зажадають вiд Товариства повернення боргiв .</w:t>
      </w:r>
      <w:r>
        <w:rPr>
          <w:rFonts w:eastAsia="Times New Roman"/>
          <w:color w:val="000000"/>
        </w:rPr>
        <w:br/>
        <w:t>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не вищий за оптимальне значення. Так, значення цього показника за даними балансу Товариства на кiнець перiоду становить 0.</w:t>
      </w:r>
      <w:r>
        <w:rPr>
          <w:rFonts w:eastAsia="Times New Roman"/>
          <w:color w:val="000000"/>
        </w:rPr>
        <w:br/>
        <w:t>Це свiдчить про те, Що Товариство за рахунок наявних коштiв, мобiлiзацiї боргiв на свою користь та реалiзацiї запасiв i iнших активiв не в змозi одночасно задовольнити вимоги кредиторiв.</w:t>
      </w:r>
      <w:r>
        <w:rPr>
          <w:rFonts w:eastAsia="Times New Roman"/>
          <w:color w:val="000000"/>
        </w:rPr>
        <w:br/>
      </w:r>
      <w:r>
        <w:rPr>
          <w:rFonts w:eastAsia="Times New Roman"/>
          <w:color w:val="000000"/>
        </w:rPr>
        <w:lastRenderedPageBreak/>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становить 1.6 Це свiдчить про те, що Товариство не здiйснює свою дiяльнiсть за рахунок позичкового капiталу.</w:t>
      </w:r>
      <w:r>
        <w:rPr>
          <w:rFonts w:eastAsia="Times New Roman"/>
          <w:color w:val="000000"/>
        </w:rPr>
        <w:br/>
        <w:t>За результатами дiяльностi Товариство отримало фiнансовий результат в розмiрi – 0.00 тис.грн.</w:t>
      </w:r>
      <w:r>
        <w:rPr>
          <w:rFonts w:eastAsia="Times New Roman"/>
          <w:color w:val="000000"/>
        </w:rPr>
        <w:br/>
        <w:t>Чистий дохiд за 2014 рiк склав 0.00 тис.грн.</w:t>
      </w:r>
      <w:r>
        <w:rPr>
          <w:rFonts w:eastAsia="Times New Roman"/>
          <w:color w:val="000000"/>
        </w:rPr>
        <w:br/>
      </w:r>
      <w:r>
        <w:rPr>
          <w:rFonts w:eastAsia="Times New Roman"/>
          <w:color w:val="000000"/>
        </w:rPr>
        <w:br/>
        <w:t>Iншi елементи.</w:t>
      </w:r>
      <w:r>
        <w:rPr>
          <w:rFonts w:eastAsia="Times New Roman"/>
          <w:color w:val="000000"/>
        </w:rPr>
        <w:br/>
      </w:r>
      <w:r>
        <w:rPr>
          <w:rFonts w:eastAsia="Times New Roman"/>
          <w:color w:val="000000"/>
        </w:rPr>
        <w:br/>
        <w:t>Основнi вiдомостi про аудиторську фiрму.</w:t>
      </w:r>
      <w:r>
        <w:rPr>
          <w:rFonts w:eastAsia="Times New Roman"/>
          <w:color w:val="000000"/>
        </w:rPr>
        <w:br/>
        <w:t>Аудиторську перевiрку проведено незалежною аудиторською фiрмою ТОВ “ЮВМ – аудит”.</w:t>
      </w:r>
      <w:r>
        <w:rPr>
          <w:rFonts w:eastAsia="Times New Roman"/>
          <w:color w:val="000000"/>
        </w:rPr>
        <w:br/>
        <w:t>Свiдоцтво про внесення в Реєстр аудиторських фiрм та аудиторiв, якi одноособово надають аудиторськi послуги № 2488 рiшення Аудиторської Палати України № 98 вiд 26.01.2001р., рiшення Аудиторської Палати України № 158 вiд 26.01.2006р. та рiшення Аудиторської Палати України № 224/3 вiд 23.12.2010р.</w:t>
      </w:r>
      <w:r>
        <w:rPr>
          <w:rFonts w:eastAsia="Times New Roman"/>
          <w:color w:val="000000"/>
        </w:rPr>
        <w:br/>
        <w:t>Свiдоцтво № 0199 Про вiдповiднiсть системи контролю якостi, Рiшення АПУ вiд 22.12.2011 № 244/5 “Про результати зовнiшнiх перевiрок системи контролю якостi, створених аудиторськими фiрмами та аудиторами” - пройшли зовнiшню перевiрку системи контролю якостi аудиторських послуг.</w:t>
      </w:r>
      <w:r>
        <w:rPr>
          <w:rFonts w:eastAsia="Times New Roman"/>
          <w:color w:val="000000"/>
        </w:rPr>
        <w:br/>
        <w:t>Свiдоцтво № 98 про внесення до реєстру аудиторських фiрм, якi можуть проводити аудиторськi перевiрки професiйних учасникiв ринку цiнних паперiв, видане НКЦПФР України. Серiя та № Свiдоцтва: П 000098. Строк дiї Свiдоцтва: з 25.04.2013р. до 23.12.2015р.</w:t>
      </w:r>
      <w:r>
        <w:rPr>
          <w:rFonts w:eastAsia="Times New Roman"/>
          <w:color w:val="000000"/>
        </w:rPr>
        <w:br/>
        <w:t xml:space="preserve">Реквiзити ТОВ “ЮВМ –аудит ” : адреса : м. Київ, вул. Бажана 34/24 т/ф. 574-50-28. </w:t>
      </w:r>
      <w:r>
        <w:rPr>
          <w:rFonts w:eastAsia="Times New Roman"/>
          <w:color w:val="000000"/>
        </w:rPr>
        <w:br/>
        <w:t xml:space="preserve">(юридична) м. Бровари, вул. Черняхiвського 23-б к.171. </w:t>
      </w:r>
      <w:r>
        <w:rPr>
          <w:rFonts w:eastAsia="Times New Roman"/>
          <w:color w:val="000000"/>
        </w:rPr>
        <w:br/>
        <w:t>р/р № 26004271769 КРД "Райффайзен Банк АВАЛЬ" МФО 380805, код 20587317.</w:t>
      </w:r>
      <w:r>
        <w:rPr>
          <w:rFonts w:eastAsia="Times New Roman"/>
          <w:color w:val="000000"/>
        </w:rPr>
        <w:br/>
        <w:t>Директор аудиторської фiрми – Кузуб М.В. Сертифiкат аудитора серiї А № 004416 рiшення Аудиторської Палати України № 96 вiд 30.11.2000р., №140 вiд 29.10.2004р. та №207/2 вiд 29.10.2009р.</w:t>
      </w:r>
      <w:r>
        <w:rPr>
          <w:rFonts w:eastAsia="Times New Roman"/>
          <w:color w:val="000000"/>
        </w:rPr>
        <w:br/>
        <w:t xml:space="preserve">Завдання аудиторської фiрми ТОВ “ЮВМ – аудит” на проведення аудиту вiдповiдно договору за № 4-17 вiд 20.03.2015р. Перевiрку розпочато 24.03.2015 р., перевiрку закiнчено 24.04.2015р. </w:t>
      </w:r>
      <w:r>
        <w:rPr>
          <w:rFonts w:eastAsia="Times New Roman"/>
          <w:color w:val="000000"/>
        </w:rPr>
        <w:br/>
        <w:t>Мiсце проведення аудиту: Закарпатська обл., Великоберезнянський район, смт.В.Березний вул..Гагарiна, 1 .</w:t>
      </w:r>
      <w:r>
        <w:rPr>
          <w:rFonts w:eastAsia="Times New Roman"/>
          <w:color w:val="000000"/>
        </w:rPr>
        <w:br/>
        <w:t>Основнi умови договору: аналiз та пiдтвердження достовiрностi та повноти фiнансової звiтностi, правильнiсть класифiкацiї та оцiнки активiв в бухгалтерському облiку, вiдповiднiсть розмiрiв зобов’язань за перiод з 01сiчня 2014р. по 31 грудня 2014р.</w:t>
      </w:r>
      <w:r>
        <w:rPr>
          <w:rFonts w:eastAsia="Times New Roman"/>
          <w:color w:val="000000"/>
        </w:rPr>
        <w:br/>
      </w:r>
      <w:r>
        <w:rPr>
          <w:rFonts w:eastAsia="Times New Roman"/>
          <w:color w:val="000000"/>
        </w:rPr>
        <w:br/>
        <w:t>Помiчник аудитора Нагородна М.В.</w:t>
      </w:r>
      <w:r>
        <w:rPr>
          <w:rFonts w:eastAsia="Times New Roman"/>
          <w:color w:val="000000"/>
        </w:rPr>
        <w:br/>
      </w:r>
      <w:r>
        <w:rPr>
          <w:rFonts w:eastAsia="Times New Roman"/>
          <w:color w:val="000000"/>
        </w:rPr>
        <w:br/>
        <w:t>Аудитор Холод В.I.</w:t>
      </w:r>
      <w:r>
        <w:rPr>
          <w:rFonts w:eastAsia="Times New Roman"/>
          <w:color w:val="000000"/>
        </w:rPr>
        <w:br/>
        <w:t>Сертифiкат серiї А № 003202 вiд 25.09.2011р.</w:t>
      </w:r>
      <w:r>
        <w:rPr>
          <w:rFonts w:eastAsia="Times New Roman"/>
          <w:color w:val="000000"/>
        </w:rPr>
        <w:br/>
      </w:r>
      <w:r>
        <w:rPr>
          <w:rFonts w:eastAsia="Times New Roman"/>
          <w:color w:val="000000"/>
        </w:rPr>
        <w:br/>
        <w:t>Директор аудиторської фiрми Кузуб М.В.</w:t>
      </w:r>
      <w:r>
        <w:rPr>
          <w:rFonts w:eastAsia="Times New Roman"/>
          <w:color w:val="000000"/>
        </w:rPr>
        <w:br/>
        <w:t>“ Ю В М - а у д и т “ Сертифiкат серiї А № 004416 вiд 29.10.2009р.- АПУ</w:t>
      </w:r>
      <w:r>
        <w:rPr>
          <w:rFonts w:eastAsia="Times New Roman"/>
          <w:color w:val="000000"/>
        </w:rPr>
        <w:br/>
        <w:t>Свiдоцтво серiї АБ №000626 вiд 11.12.2007р. - ДКЦПФР</w:t>
      </w:r>
      <w:r>
        <w:rPr>
          <w:rFonts w:eastAsia="Times New Roman"/>
          <w:color w:val="000000"/>
        </w:rPr>
        <w:br/>
      </w:r>
      <w:r>
        <w:rPr>
          <w:rFonts w:eastAsia="Times New Roman"/>
          <w:color w:val="000000"/>
        </w:rPr>
        <w:br/>
        <w:t>Дата видачi аудиторського висновку 24 квiтня 2015р.</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lastRenderedPageBreak/>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Цей аудиторський висновок складено в двох оригiнальних примiрниках. З яких перший примiрник отримано замовником 24 квiтня 2015р. Другий примiрник аудиторського висновку знаходиться у справах аудиторської фiрми „ЮВМ – аудит”.</w:t>
      </w:r>
      <w:r>
        <w:rPr>
          <w:rFonts w:eastAsia="Times New Roman"/>
          <w:color w:val="000000"/>
        </w:rPr>
        <w:br/>
        <w:t>Керiвництво прийняло всi зауваження та рекомендацiї до уваги i претензiй до аудитора не має.</w:t>
      </w:r>
      <w:r>
        <w:rPr>
          <w:rFonts w:eastAsia="Times New Roman"/>
          <w:color w:val="000000"/>
        </w:rPr>
        <w:br/>
      </w:r>
      <w:r>
        <w:rPr>
          <w:rFonts w:eastAsia="Times New Roman"/>
          <w:color w:val="000000"/>
        </w:rPr>
        <w:br/>
        <w:t>Керiвник ________________________</w:t>
      </w:r>
    </w:p>
    <w:p w:rsidR="00924DD8" w:rsidRDefault="00924DD8" w:rsidP="00924DD8">
      <w:pPr>
        <w:pStyle w:val="4"/>
        <w:rPr>
          <w:color w:val="000000"/>
        </w:rPr>
      </w:pPr>
      <w:r>
        <w:rPr>
          <w:color w:val="000000"/>
        </w:rPr>
        <w:t>Продовження тексту приміток</w:t>
      </w:r>
    </w:p>
    <w:p w:rsidR="00924DD8" w:rsidRDefault="00924DD8" w:rsidP="00924DD8">
      <w:pPr>
        <w:rPr>
          <w:rFonts w:eastAsia="Times New Roman"/>
          <w:color w:val="000000"/>
        </w:rPr>
      </w:pPr>
      <w:r>
        <w:rPr>
          <w:rFonts w:eastAsia="Times New Roman"/>
          <w:color w:val="000000"/>
        </w:rPr>
        <w:t>дв</w:t>
      </w:r>
    </w:p>
    <w:p w:rsidR="00924DD8" w:rsidRDefault="00924DD8" w:rsidP="00924DD8">
      <w:pPr>
        <w:pStyle w:val="4"/>
        <w:rPr>
          <w:color w:val="000000"/>
        </w:rPr>
      </w:pPr>
      <w:r>
        <w:rPr>
          <w:color w:val="000000"/>
        </w:rPr>
        <w:t>Продовження тексту приміток</w:t>
      </w:r>
    </w:p>
    <w:p w:rsidR="00924DD8" w:rsidRDefault="00924DD8" w:rsidP="00924DD8">
      <w:pPr>
        <w:rPr>
          <w:rFonts w:eastAsia="Times New Roman"/>
          <w:color w:val="000000"/>
        </w:rPr>
      </w:pPr>
      <w:r>
        <w:rPr>
          <w:rFonts w:eastAsia="Times New Roman"/>
          <w:color w:val="000000"/>
        </w:rPr>
        <w:t>дв</w:t>
      </w:r>
    </w:p>
    <w:p w:rsidR="00924DD8" w:rsidRDefault="00924DD8" w:rsidP="00924DD8">
      <w:pPr>
        <w:pStyle w:val="4"/>
        <w:rPr>
          <w:color w:val="000000"/>
        </w:rPr>
      </w:pPr>
      <w:r>
        <w:rPr>
          <w:color w:val="000000"/>
        </w:rPr>
        <w:t>Продовження тексту приміток</w:t>
      </w:r>
    </w:p>
    <w:p w:rsidR="00924DD8" w:rsidRDefault="00924DD8" w:rsidP="00924DD8">
      <w:pPr>
        <w:rPr>
          <w:rFonts w:eastAsia="Times New Roman"/>
          <w:color w:val="000000"/>
        </w:rPr>
      </w:pPr>
      <w:r>
        <w:rPr>
          <w:rFonts w:eastAsia="Times New Roman"/>
          <w:color w:val="000000"/>
        </w:rPr>
        <w:t>дв</w:t>
      </w:r>
    </w:p>
    <w:p w:rsidR="00DF5127" w:rsidRDefault="00DF5127"/>
    <w:sectPr w:rsidR="00DF5127" w:rsidSect="00DF5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4DD8"/>
    <w:rsid w:val="00305AE0"/>
    <w:rsid w:val="003227FB"/>
    <w:rsid w:val="00924DD8"/>
    <w:rsid w:val="00DF5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D8"/>
    <w:rPr>
      <w:rFonts w:eastAsiaTheme="minorEastAsia"/>
      <w:sz w:val="24"/>
      <w:szCs w:val="24"/>
    </w:rPr>
  </w:style>
  <w:style w:type="paragraph" w:styleId="1">
    <w:name w:val="heading 1"/>
    <w:basedOn w:val="a"/>
    <w:next w:val="a"/>
    <w:link w:val="10"/>
    <w:qFormat/>
    <w:rsid w:val="003227FB"/>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uiPriority w:val="9"/>
    <w:qFormat/>
    <w:rsid w:val="003227FB"/>
    <w:pPr>
      <w:keepNext/>
      <w:jc w:val="center"/>
      <w:outlineLvl w:val="2"/>
    </w:pPr>
    <w:rPr>
      <w:rFonts w:eastAsia="Times New Roman"/>
      <w:szCs w:val="20"/>
    </w:rPr>
  </w:style>
  <w:style w:type="paragraph" w:styleId="4">
    <w:name w:val="heading 4"/>
    <w:basedOn w:val="a"/>
    <w:next w:val="a"/>
    <w:link w:val="40"/>
    <w:uiPriority w:val="9"/>
    <w:qFormat/>
    <w:rsid w:val="003227FB"/>
    <w:pPr>
      <w:keepNext/>
      <w:tabs>
        <w:tab w:val="left" w:pos="284"/>
      </w:tabs>
      <w:jc w:val="both"/>
      <w:outlineLvl w:val="3"/>
    </w:pPr>
    <w:rPr>
      <w:rFonts w:eastAsia="Times New Roman"/>
      <w:szCs w:val="20"/>
      <w:lang w:val="uk-UA"/>
    </w:rPr>
  </w:style>
  <w:style w:type="paragraph" w:styleId="5">
    <w:name w:val="heading 5"/>
    <w:basedOn w:val="a"/>
    <w:next w:val="a"/>
    <w:link w:val="50"/>
    <w:qFormat/>
    <w:rsid w:val="003227FB"/>
    <w:pPr>
      <w:keepNext/>
      <w:ind w:right="-1333" w:firstLine="284"/>
      <w:jc w:val="both"/>
      <w:outlineLvl w:val="4"/>
    </w:pPr>
    <w:rPr>
      <w:rFonts w:eastAsia="Times New Roman"/>
      <w:szCs w:val="20"/>
      <w:lang w:val="uk-UA"/>
    </w:rPr>
  </w:style>
  <w:style w:type="paragraph" w:styleId="6">
    <w:name w:val="heading 6"/>
    <w:basedOn w:val="a"/>
    <w:next w:val="a"/>
    <w:link w:val="60"/>
    <w:qFormat/>
    <w:rsid w:val="003227FB"/>
    <w:pPr>
      <w:keepNext/>
      <w:tabs>
        <w:tab w:val="left" w:pos="7088"/>
      </w:tabs>
      <w:ind w:left="993"/>
      <w:jc w:val="both"/>
      <w:outlineLvl w:val="5"/>
    </w:pPr>
    <w:rPr>
      <w:rFonts w:eastAsia="Times New Roman"/>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7FB"/>
    <w:rPr>
      <w:rFonts w:ascii="Arial" w:hAnsi="Arial" w:cs="Arial"/>
      <w:b/>
      <w:bCs/>
      <w:kern w:val="32"/>
      <w:sz w:val="32"/>
      <w:szCs w:val="32"/>
    </w:rPr>
  </w:style>
  <w:style w:type="character" w:customStyle="1" w:styleId="30">
    <w:name w:val="Заголовок 3 Знак"/>
    <w:basedOn w:val="a0"/>
    <w:link w:val="3"/>
    <w:uiPriority w:val="9"/>
    <w:rsid w:val="003227FB"/>
    <w:rPr>
      <w:sz w:val="24"/>
    </w:rPr>
  </w:style>
  <w:style w:type="character" w:customStyle="1" w:styleId="40">
    <w:name w:val="Заголовок 4 Знак"/>
    <w:basedOn w:val="a0"/>
    <w:link w:val="4"/>
    <w:uiPriority w:val="9"/>
    <w:rsid w:val="003227FB"/>
    <w:rPr>
      <w:sz w:val="24"/>
      <w:lang w:val="uk-UA"/>
    </w:rPr>
  </w:style>
  <w:style w:type="character" w:customStyle="1" w:styleId="50">
    <w:name w:val="Заголовок 5 Знак"/>
    <w:basedOn w:val="a0"/>
    <w:link w:val="5"/>
    <w:rsid w:val="003227FB"/>
    <w:rPr>
      <w:sz w:val="24"/>
      <w:lang w:val="uk-UA"/>
    </w:rPr>
  </w:style>
  <w:style w:type="character" w:customStyle="1" w:styleId="60">
    <w:name w:val="Заголовок 6 Знак"/>
    <w:basedOn w:val="a0"/>
    <w:link w:val="6"/>
    <w:rsid w:val="003227FB"/>
    <w:rPr>
      <w:sz w:val="24"/>
      <w:lang w:val="uk-UA"/>
    </w:rPr>
  </w:style>
  <w:style w:type="paragraph" w:styleId="a3">
    <w:name w:val="Title"/>
    <w:basedOn w:val="a"/>
    <w:link w:val="a4"/>
    <w:qFormat/>
    <w:rsid w:val="003227FB"/>
    <w:pPr>
      <w:jc w:val="center"/>
    </w:pPr>
    <w:rPr>
      <w:rFonts w:eastAsia="Times New Roman"/>
      <w:szCs w:val="20"/>
    </w:rPr>
  </w:style>
  <w:style w:type="character" w:customStyle="1" w:styleId="a4">
    <w:name w:val="Название Знак"/>
    <w:basedOn w:val="a0"/>
    <w:link w:val="a3"/>
    <w:rsid w:val="003227FB"/>
    <w:rPr>
      <w:sz w:val="24"/>
    </w:rPr>
  </w:style>
  <w:style w:type="paragraph" w:styleId="a5">
    <w:name w:val="Normal (Web)"/>
    <w:basedOn w:val="a"/>
    <w:uiPriority w:val="99"/>
    <w:semiHidden/>
    <w:unhideWhenUsed/>
    <w:rsid w:val="00924DD8"/>
    <w:pPr>
      <w:spacing w:before="100" w:beforeAutospacing="1" w:after="100" w:afterAutospacing="1"/>
    </w:pPr>
  </w:style>
  <w:style w:type="paragraph" w:customStyle="1" w:styleId="justify">
    <w:name w:val="justify"/>
    <w:basedOn w:val="a"/>
    <w:uiPriority w:val="99"/>
    <w:semiHidden/>
    <w:rsid w:val="00924DD8"/>
    <w:pPr>
      <w:spacing w:before="100" w:beforeAutospacing="1" w:after="100" w:afterAutospacing="1"/>
      <w:jc w:val="both"/>
    </w:pPr>
  </w:style>
  <w:style w:type="paragraph" w:customStyle="1" w:styleId="left">
    <w:name w:val="left"/>
    <w:basedOn w:val="a"/>
    <w:uiPriority w:val="99"/>
    <w:semiHidden/>
    <w:rsid w:val="00924DD8"/>
    <w:pPr>
      <w:spacing w:before="100" w:beforeAutospacing="1" w:after="100" w:afterAutospacing="1"/>
    </w:pPr>
  </w:style>
  <w:style w:type="paragraph" w:customStyle="1" w:styleId="right">
    <w:name w:val="right"/>
    <w:basedOn w:val="a"/>
    <w:uiPriority w:val="99"/>
    <w:semiHidden/>
    <w:rsid w:val="00924DD8"/>
    <w:pPr>
      <w:spacing w:before="100" w:beforeAutospacing="1" w:after="100" w:afterAutospacing="1"/>
      <w:jc w:val="right"/>
    </w:pPr>
  </w:style>
  <w:style w:type="paragraph" w:customStyle="1" w:styleId="center">
    <w:name w:val="center"/>
    <w:basedOn w:val="a"/>
    <w:uiPriority w:val="99"/>
    <w:semiHidden/>
    <w:rsid w:val="00924DD8"/>
    <w:pPr>
      <w:spacing w:before="100" w:beforeAutospacing="1" w:after="100" w:afterAutospacing="1"/>
      <w:jc w:val="center"/>
    </w:pPr>
  </w:style>
  <w:style w:type="paragraph" w:customStyle="1" w:styleId="bold">
    <w:name w:val="bold"/>
    <w:basedOn w:val="a"/>
    <w:uiPriority w:val="99"/>
    <w:semiHidden/>
    <w:rsid w:val="00924DD8"/>
    <w:pPr>
      <w:spacing w:before="100" w:beforeAutospacing="1" w:after="100" w:afterAutospacing="1"/>
    </w:pPr>
    <w:rPr>
      <w:b/>
      <w:bCs/>
    </w:rPr>
  </w:style>
  <w:style w:type="paragraph" w:customStyle="1" w:styleId="brdnone">
    <w:name w:val="brdnone"/>
    <w:basedOn w:val="a"/>
    <w:uiPriority w:val="99"/>
    <w:semiHidden/>
    <w:rsid w:val="00924DD8"/>
    <w:pPr>
      <w:spacing w:before="100" w:beforeAutospacing="1" w:after="100" w:afterAutospacing="1"/>
    </w:pPr>
  </w:style>
  <w:style w:type="paragraph" w:customStyle="1" w:styleId="brdbtm">
    <w:name w:val="brdbtm"/>
    <w:basedOn w:val="a"/>
    <w:uiPriority w:val="99"/>
    <w:semiHidden/>
    <w:rsid w:val="00924DD8"/>
    <w:pPr>
      <w:pBdr>
        <w:bottom w:val="single" w:sz="6" w:space="0" w:color="000000"/>
      </w:pBdr>
      <w:spacing w:before="100" w:beforeAutospacing="1" w:after="100" w:afterAutospacing="1"/>
    </w:pPr>
  </w:style>
  <w:style w:type="paragraph" w:customStyle="1" w:styleId="brdtop">
    <w:name w:val="brdtop"/>
    <w:basedOn w:val="a"/>
    <w:uiPriority w:val="99"/>
    <w:semiHidden/>
    <w:rsid w:val="00924DD8"/>
    <w:pPr>
      <w:pBdr>
        <w:top w:val="single" w:sz="6" w:space="0" w:color="000000"/>
      </w:pBdr>
      <w:spacing w:before="100" w:beforeAutospacing="1" w:after="100" w:afterAutospacing="1"/>
    </w:pPr>
  </w:style>
  <w:style w:type="paragraph" w:customStyle="1" w:styleId="brdall">
    <w:name w:val="brdall"/>
    <w:basedOn w:val="a"/>
    <w:uiPriority w:val="99"/>
    <w:semiHidden/>
    <w:rsid w:val="00924DD8"/>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uiPriority w:val="99"/>
    <w:semiHidden/>
    <w:rsid w:val="00924DD8"/>
    <w:pPr>
      <w:spacing w:before="100" w:beforeAutospacing="1" w:after="100" w:afterAutospacing="1"/>
    </w:pPr>
    <w:rPr>
      <w:sz w:val="20"/>
      <w:szCs w:val="20"/>
    </w:rPr>
  </w:style>
  <w:style w:type="paragraph" w:customStyle="1" w:styleId="pagebreak">
    <w:name w:val="pagebreak"/>
    <w:basedOn w:val="a"/>
    <w:uiPriority w:val="99"/>
    <w:semiHidden/>
    <w:rsid w:val="00924DD8"/>
    <w:pPr>
      <w:pageBreakBefore/>
      <w:spacing w:before="100" w:beforeAutospacing="1" w:after="100" w:afterAutospacing="1"/>
    </w:pPr>
  </w:style>
  <w:style w:type="character" w:customStyle="1" w:styleId="small-text1">
    <w:name w:val="small-text1"/>
    <w:basedOn w:val="a0"/>
    <w:rsid w:val="00924DD8"/>
    <w:rPr>
      <w:sz w:val="20"/>
      <w:szCs w:val="20"/>
    </w:rPr>
  </w:style>
  <w:style w:type="character" w:styleId="a6">
    <w:name w:val="Strong"/>
    <w:basedOn w:val="a0"/>
    <w:uiPriority w:val="22"/>
    <w:qFormat/>
    <w:rsid w:val="00924DD8"/>
    <w:rPr>
      <w:b/>
      <w:bCs/>
    </w:rPr>
  </w:style>
</w:styles>
</file>

<file path=word/webSettings.xml><?xml version="1.0" encoding="utf-8"?>
<w:webSettings xmlns:r="http://schemas.openxmlformats.org/officeDocument/2006/relationships" xmlns:w="http://schemas.openxmlformats.org/wordprocessingml/2006/main">
  <w:divs>
    <w:div w:id="10552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20122</Words>
  <Characters>114699</Characters>
  <Application>Microsoft Office Word</Application>
  <DocSecurity>0</DocSecurity>
  <Lines>955</Lines>
  <Paragraphs>269</Paragraphs>
  <ScaleCrop>false</ScaleCrop>
  <Company>Reanimator Extreme Edition</Company>
  <LinksUpToDate>false</LinksUpToDate>
  <CharactersWithSpaces>134552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2015-05-06T12:39:00Z</cp:lastPrinted>
  <dcterms:created xsi:type="dcterms:W3CDTF">2015-05-06T12:39:00Z</dcterms:created>
  <dcterms:modified xsi:type="dcterms:W3CDTF">2015-05-06T12:40:00Z</dcterms:modified>
</cp:coreProperties>
</file>